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1D5686" w14:textId="19151ABE" w:rsidR="000450EA" w:rsidRPr="00ED0175" w:rsidRDefault="000450EA" w:rsidP="000450EA">
      <w:pPr>
        <w:tabs>
          <w:tab w:val="left" w:pos="1979"/>
        </w:tabs>
        <w:spacing w:before="120" w:after="0" w:line="240" w:lineRule="auto"/>
        <w:jc w:val="left"/>
        <w:rPr>
          <w:rFonts w:ascii="Arial" w:hAnsi="Arial" w:cs="Arial"/>
          <w:b/>
          <w:bCs/>
          <w:sz w:val="24"/>
          <w:lang w:val="en-US" w:eastAsia="en-US"/>
        </w:rPr>
      </w:pPr>
      <w:bookmarkStart w:id="0" w:name="OLE_LINK283"/>
      <w:r w:rsidRPr="00ED0175">
        <w:rPr>
          <w:rFonts w:ascii="Arial" w:hAnsi="Arial" w:cs="Arial"/>
          <w:b/>
          <w:bCs/>
          <w:sz w:val="24"/>
          <w:lang w:val="en-US" w:eastAsia="en-US"/>
        </w:rPr>
        <w:t>3GPP TSG-RAN WG2 Meeting #10</w:t>
      </w:r>
      <w:r>
        <w:rPr>
          <w:rFonts w:ascii="Arial" w:hAnsi="Arial" w:cs="Arial"/>
          <w:b/>
          <w:bCs/>
          <w:sz w:val="24"/>
          <w:lang w:val="en-US" w:eastAsia="en-US"/>
        </w:rPr>
        <w:t xml:space="preserve">7 </w:t>
      </w:r>
      <w:r w:rsidRPr="00ED0175">
        <w:rPr>
          <w:rFonts w:ascii="Arial" w:hAnsi="Arial" w:cs="Arial"/>
          <w:b/>
          <w:bCs/>
          <w:sz w:val="24"/>
          <w:lang w:val="en-US" w:eastAsia="en-US"/>
        </w:rPr>
        <w:t xml:space="preserve">    </w:t>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sidRPr="00ED0175">
        <w:rPr>
          <w:rFonts w:ascii="Arial" w:hAnsi="Arial" w:cs="Arial"/>
          <w:b/>
          <w:bCs/>
          <w:sz w:val="24"/>
          <w:lang w:val="en-US" w:eastAsia="en-US"/>
        </w:rPr>
        <w:tab/>
      </w:r>
      <w:r>
        <w:rPr>
          <w:rFonts w:ascii="Arial" w:hAnsi="Arial" w:cs="Arial"/>
          <w:b/>
          <w:bCs/>
          <w:sz w:val="24"/>
          <w:lang w:val="en-US" w:eastAsia="en-US"/>
        </w:rPr>
        <w:t xml:space="preserve">         </w:t>
      </w:r>
      <w:r w:rsidRPr="00ED0175">
        <w:rPr>
          <w:rFonts w:ascii="Arial" w:hAnsi="Arial" w:cs="Arial"/>
          <w:b/>
          <w:bCs/>
          <w:sz w:val="24"/>
          <w:lang w:val="en-US" w:eastAsia="en-US"/>
        </w:rPr>
        <w:t>R2-1</w:t>
      </w:r>
      <w:r>
        <w:rPr>
          <w:rFonts w:ascii="Arial" w:hAnsi="Arial" w:cs="Arial"/>
          <w:b/>
          <w:bCs/>
          <w:sz w:val="24"/>
          <w:lang w:val="en-US" w:eastAsia="en-US"/>
        </w:rPr>
        <w:t>9</w:t>
      </w:r>
      <w:r w:rsidR="00B21156">
        <w:rPr>
          <w:rFonts w:ascii="Arial" w:hAnsi="Arial" w:cs="Arial"/>
          <w:b/>
          <w:bCs/>
          <w:sz w:val="24"/>
          <w:lang w:val="en-US" w:eastAsia="en-US"/>
        </w:rPr>
        <w:t>10216</w:t>
      </w:r>
      <w:bookmarkStart w:id="1" w:name="_GoBack"/>
      <w:bookmarkEnd w:id="1"/>
    </w:p>
    <w:bookmarkEnd w:id="0"/>
    <w:p w14:paraId="1E8D1059" w14:textId="77777777" w:rsidR="000450EA" w:rsidRPr="00ED0175" w:rsidRDefault="000450EA" w:rsidP="000450EA">
      <w:pPr>
        <w:tabs>
          <w:tab w:val="left" w:pos="1979"/>
        </w:tabs>
        <w:spacing w:before="120" w:after="0" w:line="240" w:lineRule="auto"/>
        <w:jc w:val="left"/>
        <w:rPr>
          <w:rFonts w:ascii="Arial" w:hAnsi="Arial" w:cs="Arial"/>
          <w:b/>
          <w:bCs/>
          <w:sz w:val="24"/>
          <w:lang w:val="en-US" w:eastAsia="en-US"/>
        </w:rPr>
      </w:pPr>
      <w:r w:rsidRPr="001B54C7">
        <w:rPr>
          <w:rFonts w:ascii="Arial" w:hAnsi="Arial" w:cs="Arial"/>
          <w:b/>
          <w:bCs/>
          <w:sz w:val="24"/>
          <w:lang w:val="en-US" w:eastAsia="en-US"/>
        </w:rPr>
        <w:t>Prague, Czech Republic, 26</w:t>
      </w:r>
      <w:r w:rsidRPr="00806448">
        <w:rPr>
          <w:rFonts w:ascii="Arial" w:hAnsi="Arial" w:cs="Arial"/>
          <w:b/>
          <w:bCs/>
          <w:sz w:val="24"/>
          <w:vertAlign w:val="superscript"/>
          <w:lang w:val="en-US" w:eastAsia="en-US"/>
        </w:rPr>
        <w:t>th</w:t>
      </w:r>
      <w:r w:rsidRPr="001B54C7">
        <w:rPr>
          <w:rFonts w:ascii="Arial" w:hAnsi="Arial" w:cs="Arial"/>
          <w:b/>
          <w:bCs/>
          <w:sz w:val="24"/>
          <w:lang w:val="en-US" w:eastAsia="en-US"/>
        </w:rPr>
        <w:t xml:space="preserve"> - 30</w:t>
      </w:r>
      <w:r w:rsidRPr="00806448">
        <w:rPr>
          <w:rFonts w:ascii="Arial" w:hAnsi="Arial" w:cs="Arial"/>
          <w:b/>
          <w:bCs/>
          <w:sz w:val="24"/>
          <w:vertAlign w:val="superscript"/>
          <w:lang w:val="en-US" w:eastAsia="en-US"/>
        </w:rPr>
        <w:t>th</w:t>
      </w:r>
      <w:r w:rsidRPr="001B54C7">
        <w:rPr>
          <w:rFonts w:ascii="Arial" w:hAnsi="Arial" w:cs="Arial"/>
          <w:b/>
          <w:bCs/>
          <w:sz w:val="24"/>
          <w:lang w:val="en-US" w:eastAsia="en-US"/>
        </w:rPr>
        <w:t xml:space="preserve"> August 201</w:t>
      </w:r>
      <w:r>
        <w:rPr>
          <w:rFonts w:ascii="Arial" w:hAnsi="Arial" w:cs="Arial"/>
          <w:b/>
          <w:bCs/>
          <w:sz w:val="24"/>
          <w:lang w:val="en-US" w:eastAsia="en-US"/>
        </w:rPr>
        <w:t xml:space="preserve">9                              </w:t>
      </w:r>
    </w:p>
    <w:p w14:paraId="5D252734" w14:textId="77777777" w:rsidR="00141840" w:rsidRPr="00FA02C1" w:rsidRDefault="00141840" w:rsidP="00141840">
      <w:pPr>
        <w:tabs>
          <w:tab w:val="left" w:pos="1979"/>
        </w:tabs>
        <w:spacing w:line="240" w:lineRule="auto"/>
        <w:jc w:val="left"/>
        <w:rPr>
          <w:rFonts w:ascii="Arial" w:hAnsi="Arial" w:cs="Arial"/>
          <w:b/>
          <w:bCs/>
          <w:szCs w:val="22"/>
          <w:lang w:val="en-US" w:eastAsia="en-US"/>
        </w:rPr>
      </w:pPr>
    </w:p>
    <w:p w14:paraId="755DEE26" w14:textId="77777777" w:rsidR="00003169" w:rsidRPr="0035557B" w:rsidRDefault="00003169" w:rsidP="000942C1">
      <w:pPr>
        <w:tabs>
          <w:tab w:val="left" w:pos="1979"/>
        </w:tabs>
        <w:spacing w:before="120" w:after="0" w:line="240" w:lineRule="auto"/>
        <w:jc w:val="left"/>
        <w:rPr>
          <w:rFonts w:ascii="Arial" w:hAnsi="Arial" w:cs="Arial"/>
          <w:b/>
          <w:bCs/>
          <w:szCs w:val="22"/>
          <w:lang w:val="en-US" w:eastAsia="en-US"/>
        </w:rPr>
      </w:pPr>
      <w:r w:rsidRPr="0035557B">
        <w:rPr>
          <w:rFonts w:ascii="Arial" w:hAnsi="Arial" w:cs="Arial"/>
          <w:b/>
          <w:bCs/>
          <w:szCs w:val="22"/>
          <w:lang w:val="en-US" w:eastAsia="en-US"/>
        </w:rPr>
        <w:t xml:space="preserve">Source: </w:t>
      </w:r>
      <w:r w:rsidRPr="0035557B">
        <w:rPr>
          <w:rFonts w:ascii="Arial" w:hAnsi="Arial" w:cs="Arial"/>
          <w:b/>
          <w:bCs/>
          <w:szCs w:val="22"/>
          <w:lang w:val="en-US" w:eastAsia="en-US"/>
        </w:rPr>
        <w:tab/>
        <w:t xml:space="preserve">vivo </w:t>
      </w:r>
    </w:p>
    <w:p w14:paraId="2F86161A" w14:textId="16444CD9" w:rsidR="00003169" w:rsidRPr="0035557B" w:rsidRDefault="00003169" w:rsidP="000942C1">
      <w:pPr>
        <w:tabs>
          <w:tab w:val="left" w:pos="1979"/>
        </w:tabs>
        <w:spacing w:before="120" w:after="0" w:line="240" w:lineRule="auto"/>
        <w:ind w:left="1979" w:hanging="1979"/>
        <w:jc w:val="left"/>
        <w:rPr>
          <w:rFonts w:ascii="Arial" w:hAnsi="Arial" w:cs="Arial"/>
          <w:b/>
          <w:bCs/>
          <w:szCs w:val="22"/>
          <w:lang w:val="en-US"/>
        </w:rPr>
      </w:pPr>
      <w:r w:rsidRPr="0035557B">
        <w:rPr>
          <w:rFonts w:ascii="Arial" w:hAnsi="Arial" w:cs="Arial"/>
          <w:b/>
          <w:bCs/>
          <w:szCs w:val="22"/>
          <w:lang w:val="en-US" w:eastAsia="en-US"/>
        </w:rPr>
        <w:t xml:space="preserve">Title:  </w:t>
      </w:r>
      <w:r w:rsidRPr="0035557B">
        <w:rPr>
          <w:rFonts w:ascii="Arial" w:hAnsi="Arial" w:cs="Arial"/>
          <w:b/>
          <w:bCs/>
          <w:szCs w:val="22"/>
          <w:lang w:val="en-US" w:eastAsia="en-US"/>
        </w:rPr>
        <w:tab/>
      </w:r>
      <w:r w:rsidR="00AC3474">
        <w:rPr>
          <w:rFonts w:ascii="Arial" w:hAnsi="Arial" w:cs="Arial"/>
          <w:b/>
          <w:bCs/>
          <w:szCs w:val="22"/>
          <w:lang w:val="en-US"/>
        </w:rPr>
        <w:t xml:space="preserve">Tx and Rx resource pool definition for NR V2X sidelink </w:t>
      </w:r>
    </w:p>
    <w:p w14:paraId="460AA54F" w14:textId="6020DABA" w:rsidR="00656311" w:rsidRPr="0035557B" w:rsidRDefault="00656311" w:rsidP="000942C1">
      <w:pPr>
        <w:tabs>
          <w:tab w:val="left" w:pos="1979"/>
        </w:tabs>
        <w:spacing w:before="120" w:after="0" w:line="240" w:lineRule="auto"/>
        <w:jc w:val="left"/>
        <w:rPr>
          <w:rFonts w:ascii="Arial" w:hAnsi="Arial" w:cs="Arial"/>
          <w:b/>
          <w:bCs/>
          <w:szCs w:val="22"/>
          <w:lang w:val="en-US"/>
        </w:rPr>
      </w:pPr>
      <w:r w:rsidRPr="0035557B">
        <w:rPr>
          <w:rFonts w:ascii="Arial" w:hAnsi="Arial" w:cs="Arial"/>
          <w:b/>
          <w:bCs/>
          <w:szCs w:val="22"/>
          <w:lang w:val="en-US" w:eastAsia="en-US"/>
        </w:rPr>
        <w:t>Agenda Item:</w:t>
      </w:r>
      <w:r w:rsidRPr="0035557B">
        <w:rPr>
          <w:rFonts w:ascii="Arial" w:hAnsi="Arial" w:cs="Arial"/>
          <w:b/>
          <w:bCs/>
          <w:szCs w:val="22"/>
          <w:lang w:val="en-US" w:eastAsia="en-US"/>
        </w:rPr>
        <w:tab/>
      </w:r>
      <w:r w:rsidR="00A45D8B" w:rsidRPr="0035557B">
        <w:rPr>
          <w:rFonts w:ascii="Arial" w:hAnsi="Arial" w:cs="Arial"/>
          <w:b/>
          <w:bCs/>
          <w:szCs w:val="22"/>
          <w:lang w:val="en-US" w:eastAsia="en-US"/>
        </w:rPr>
        <w:t>11.</w:t>
      </w:r>
      <w:r w:rsidR="005D5BCC" w:rsidRPr="0035557B">
        <w:rPr>
          <w:rFonts w:ascii="Arial" w:hAnsi="Arial" w:cs="Arial"/>
          <w:b/>
          <w:bCs/>
          <w:szCs w:val="22"/>
          <w:lang w:val="en-US" w:eastAsia="en-US"/>
        </w:rPr>
        <w:t>4.</w:t>
      </w:r>
      <w:r w:rsidR="00C833B0">
        <w:rPr>
          <w:rFonts w:ascii="Arial" w:hAnsi="Arial" w:cs="Arial"/>
          <w:b/>
          <w:bCs/>
          <w:szCs w:val="22"/>
          <w:lang w:val="en-US" w:eastAsia="en-US"/>
        </w:rPr>
        <w:t>4</w:t>
      </w:r>
    </w:p>
    <w:p w14:paraId="21749494" w14:textId="77777777" w:rsidR="00656311" w:rsidRPr="0035557B" w:rsidRDefault="00656311" w:rsidP="000942C1">
      <w:pPr>
        <w:tabs>
          <w:tab w:val="left" w:pos="1979"/>
        </w:tabs>
        <w:spacing w:before="120" w:after="0" w:line="240" w:lineRule="auto"/>
        <w:jc w:val="left"/>
        <w:rPr>
          <w:rFonts w:ascii="Arial" w:hAnsi="Arial" w:cs="Arial"/>
          <w:b/>
          <w:bCs/>
          <w:szCs w:val="22"/>
          <w:lang w:val="en-US" w:eastAsia="en-US"/>
        </w:rPr>
      </w:pPr>
      <w:r w:rsidRPr="0035557B">
        <w:rPr>
          <w:rFonts w:ascii="Arial" w:hAnsi="Arial" w:cs="Arial"/>
          <w:b/>
          <w:bCs/>
          <w:szCs w:val="22"/>
          <w:lang w:val="en-US" w:eastAsia="en-US"/>
        </w:rPr>
        <w:t>Document for:</w:t>
      </w:r>
      <w:r w:rsidRPr="0035557B">
        <w:rPr>
          <w:rFonts w:ascii="Arial" w:hAnsi="Arial" w:cs="Arial"/>
          <w:b/>
          <w:bCs/>
          <w:szCs w:val="22"/>
          <w:lang w:val="en-US" w:eastAsia="en-US"/>
        </w:rPr>
        <w:tab/>
        <w:t>Discussion and Decision</w:t>
      </w:r>
    </w:p>
    <w:p w14:paraId="1074B32E" w14:textId="77777777" w:rsidR="00703220" w:rsidRDefault="00703220" w:rsidP="00AE0583">
      <w:pPr>
        <w:pStyle w:val="1"/>
        <w:spacing w:after="0"/>
        <w:jc w:val="left"/>
      </w:pPr>
      <w:bookmarkStart w:id="2" w:name="_Ref165266342"/>
      <w:r w:rsidRPr="001109BD">
        <w:t>Introduction</w:t>
      </w:r>
      <w:bookmarkEnd w:id="2"/>
    </w:p>
    <w:p w14:paraId="680AB523" w14:textId="1860F7D5" w:rsidR="00FB5B6C" w:rsidRPr="008064A5" w:rsidRDefault="002961A7" w:rsidP="00AE0583">
      <w:pPr>
        <w:spacing w:line="240" w:lineRule="auto"/>
        <w:rPr>
          <w:bCs/>
          <w:sz w:val="20"/>
        </w:rPr>
      </w:pPr>
      <w:r w:rsidRPr="008064A5">
        <w:rPr>
          <w:sz w:val="20"/>
        </w:rPr>
        <w:t xml:space="preserve">In </w:t>
      </w:r>
      <w:r w:rsidR="00196B5B" w:rsidRPr="008064A5">
        <w:rPr>
          <w:sz w:val="20"/>
        </w:rPr>
        <w:t xml:space="preserve">the last </w:t>
      </w:r>
      <w:r w:rsidRPr="008064A5">
        <w:rPr>
          <w:sz w:val="20"/>
        </w:rPr>
        <w:t>RAN</w:t>
      </w:r>
      <w:r w:rsidR="00196B5B" w:rsidRPr="008064A5">
        <w:rPr>
          <w:sz w:val="20"/>
        </w:rPr>
        <w:t>1</w:t>
      </w:r>
      <w:r w:rsidR="00137E75" w:rsidRPr="008064A5">
        <w:rPr>
          <w:sz w:val="20"/>
        </w:rPr>
        <w:t xml:space="preserve"> </w:t>
      </w:r>
      <w:r w:rsidRPr="008064A5">
        <w:rPr>
          <w:sz w:val="20"/>
        </w:rPr>
        <w:t xml:space="preserve">meeting, </w:t>
      </w:r>
      <w:r w:rsidR="00DB3569" w:rsidRPr="008064A5">
        <w:rPr>
          <w:sz w:val="20"/>
        </w:rPr>
        <w:t>some conclusion</w:t>
      </w:r>
      <w:r w:rsidR="001B389F" w:rsidRPr="008064A5">
        <w:rPr>
          <w:sz w:val="20"/>
        </w:rPr>
        <w:t>s</w:t>
      </w:r>
      <w:r w:rsidR="00DB3569" w:rsidRPr="008064A5">
        <w:rPr>
          <w:sz w:val="20"/>
        </w:rPr>
        <w:t xml:space="preserve"> about </w:t>
      </w:r>
      <w:r w:rsidR="00BA326B" w:rsidRPr="008064A5">
        <w:rPr>
          <w:sz w:val="20"/>
        </w:rPr>
        <w:t xml:space="preserve">NR V2X </w:t>
      </w:r>
      <w:r w:rsidR="004A7D66" w:rsidRPr="008064A5">
        <w:rPr>
          <w:sz w:val="20"/>
        </w:rPr>
        <w:t>sidelink HARQ feedback</w:t>
      </w:r>
      <w:r w:rsidR="00B93CAC" w:rsidRPr="008064A5">
        <w:rPr>
          <w:sz w:val="20"/>
        </w:rPr>
        <w:t xml:space="preserve"> design</w:t>
      </w:r>
      <w:r w:rsidRPr="008064A5">
        <w:rPr>
          <w:sz w:val="20"/>
        </w:rPr>
        <w:t xml:space="preserve"> w</w:t>
      </w:r>
      <w:r w:rsidR="001B389F" w:rsidRPr="008064A5">
        <w:rPr>
          <w:sz w:val="20"/>
        </w:rPr>
        <w:t>ere</w:t>
      </w:r>
      <w:r w:rsidRPr="008064A5">
        <w:rPr>
          <w:sz w:val="20"/>
        </w:rPr>
        <w:t xml:space="preserve"> </w:t>
      </w:r>
      <w:r w:rsidR="00DB3569" w:rsidRPr="008064A5">
        <w:rPr>
          <w:sz w:val="20"/>
        </w:rPr>
        <w:t>agre</w:t>
      </w:r>
      <w:r w:rsidRPr="008064A5">
        <w:rPr>
          <w:sz w:val="20"/>
        </w:rPr>
        <w:t>ed</w:t>
      </w:r>
      <w:r w:rsidR="008502A6" w:rsidRPr="008064A5">
        <w:rPr>
          <w:sz w:val="20"/>
        </w:rPr>
        <w:t xml:space="preserve"> [1]</w:t>
      </w:r>
      <w:r w:rsidRPr="008064A5">
        <w:rPr>
          <w:sz w:val="20"/>
        </w:rPr>
        <w:t xml:space="preserve">. The </w:t>
      </w:r>
      <w:r w:rsidR="003222D0" w:rsidRPr="008064A5">
        <w:rPr>
          <w:sz w:val="20"/>
        </w:rPr>
        <w:t>agreements</w:t>
      </w:r>
      <w:r w:rsidRPr="008064A5">
        <w:rPr>
          <w:sz w:val="20"/>
        </w:rPr>
        <w:t xml:space="preserve"> are as follows</w:t>
      </w:r>
      <w:r w:rsidR="00FB5B6C" w:rsidRPr="008064A5">
        <w:rPr>
          <w:bCs/>
          <w:sz w:val="20"/>
        </w:rPr>
        <w:t>.</w:t>
      </w:r>
    </w:p>
    <w:tbl>
      <w:tblPr>
        <w:tblStyle w:val="a8"/>
        <w:tblW w:w="0" w:type="auto"/>
        <w:tblLook w:val="04A0" w:firstRow="1" w:lastRow="0" w:firstColumn="1" w:lastColumn="0" w:noHBand="0" w:noVBand="1"/>
      </w:tblPr>
      <w:tblGrid>
        <w:gridCol w:w="9629"/>
      </w:tblGrid>
      <w:tr w:rsidR="002961A7" w14:paraId="7C81E5E0" w14:textId="77777777" w:rsidTr="002961A7">
        <w:tc>
          <w:tcPr>
            <w:tcW w:w="9629" w:type="dxa"/>
          </w:tcPr>
          <w:p w14:paraId="3A37227B" w14:textId="77777777" w:rsidR="004A7D66" w:rsidRPr="008064A5" w:rsidRDefault="004A7D66" w:rsidP="004A7D66">
            <w:pPr>
              <w:rPr>
                <w:sz w:val="20"/>
                <w:lang w:val="en-US"/>
              </w:rPr>
            </w:pPr>
            <w:r w:rsidRPr="008064A5">
              <w:rPr>
                <w:sz w:val="20"/>
                <w:highlight w:val="green"/>
                <w:lang w:val="en-US"/>
              </w:rPr>
              <w:t>Agreements</w:t>
            </w:r>
            <w:r w:rsidRPr="008064A5">
              <w:rPr>
                <w:sz w:val="20"/>
                <w:lang w:val="en-US"/>
              </w:rPr>
              <w:t>:</w:t>
            </w:r>
          </w:p>
          <w:p w14:paraId="70328EE4" w14:textId="77777777" w:rsidR="004A7D66" w:rsidRPr="003532F4" w:rsidRDefault="004A7D66" w:rsidP="004A7D66">
            <w:pPr>
              <w:pStyle w:val="Style1"/>
              <w:numPr>
                <w:ilvl w:val="0"/>
                <w:numId w:val="8"/>
              </w:numPr>
              <w:spacing w:after="0" w:afterAutospacing="0" w:line="360" w:lineRule="auto"/>
              <w:rPr>
                <w:lang w:eastAsia="ko-KR"/>
              </w:rPr>
            </w:pPr>
            <w:r w:rsidRPr="003532F4">
              <w:rPr>
                <w:rFonts w:eastAsia="等线"/>
                <w:lang w:eastAsia="ko-KR"/>
              </w:rPr>
              <w:t>At least f</w:t>
            </w:r>
            <w:r w:rsidRPr="003532F4">
              <w:rPr>
                <w:rFonts w:eastAsia="等线" w:hint="eastAsia"/>
                <w:lang w:eastAsia="ko-KR"/>
              </w:rPr>
              <w:t>or transmission perspective of a UE</w:t>
            </w:r>
            <w:r w:rsidRPr="003532F4">
              <w:rPr>
                <w:rFonts w:eastAsia="等线"/>
                <w:lang w:eastAsia="ko-KR"/>
              </w:rPr>
              <w:t xml:space="preserve"> in a carrier</w:t>
            </w:r>
            <w:r w:rsidRPr="003532F4">
              <w:rPr>
                <w:rFonts w:eastAsia="等线" w:hint="eastAsia"/>
                <w:lang w:eastAsia="ko-KR"/>
              </w:rPr>
              <w:t xml:space="preserve">, </w:t>
            </w:r>
            <w:r w:rsidRPr="003532F4">
              <w:rPr>
                <w:rFonts w:eastAsia="等线"/>
                <w:lang w:eastAsia="ko-KR"/>
              </w:rPr>
              <w:t xml:space="preserve">at least </w:t>
            </w:r>
            <w:r w:rsidRPr="003532F4">
              <w:rPr>
                <w:rFonts w:eastAsia="等线" w:hint="eastAsia"/>
                <w:lang w:eastAsia="ko-KR"/>
              </w:rPr>
              <w:t>TDM between PSCCH/PSSCH and PSFCH</w:t>
            </w:r>
            <w:r w:rsidRPr="003532F4">
              <w:rPr>
                <w:rFonts w:eastAsia="等线"/>
                <w:lang w:eastAsia="ko-KR"/>
              </w:rPr>
              <w:t xml:space="preserve"> is allowed for </w:t>
            </w:r>
            <w:r w:rsidRPr="003532F4">
              <w:rPr>
                <w:lang w:eastAsia="ko-KR"/>
              </w:rPr>
              <w:t>a PSFCH format for sidelink in a slot.</w:t>
            </w:r>
          </w:p>
          <w:p w14:paraId="5EA0A23C" w14:textId="77777777" w:rsidR="004A7D66" w:rsidRPr="003532F4" w:rsidRDefault="004A7D66" w:rsidP="004A7D66">
            <w:pPr>
              <w:pStyle w:val="Style1"/>
              <w:numPr>
                <w:ilvl w:val="1"/>
                <w:numId w:val="8"/>
              </w:numPr>
              <w:spacing w:after="0" w:afterAutospacing="0" w:line="360" w:lineRule="auto"/>
              <w:rPr>
                <w:lang w:eastAsia="ko-KR"/>
              </w:rPr>
            </w:pPr>
            <w:r w:rsidRPr="003532F4">
              <w:rPr>
                <w:lang w:eastAsia="ko-KR"/>
              </w:rPr>
              <w:t>FFS the details of the corresponding PSFCH format</w:t>
            </w:r>
          </w:p>
          <w:p w14:paraId="537CB6BB" w14:textId="77777777" w:rsidR="004A7D66" w:rsidRPr="003532F4" w:rsidRDefault="004A7D66" w:rsidP="004A7D66">
            <w:pPr>
              <w:pStyle w:val="Style1"/>
              <w:numPr>
                <w:ilvl w:val="1"/>
                <w:numId w:val="8"/>
              </w:numPr>
              <w:spacing w:after="0" w:afterAutospacing="0" w:line="360" w:lineRule="auto"/>
              <w:rPr>
                <w:lang w:eastAsia="ko-KR"/>
              </w:rPr>
            </w:pPr>
            <w:r w:rsidRPr="003532F4">
              <w:rPr>
                <w:rFonts w:eastAsia="等线"/>
                <w:lang w:eastAsia="ko-KR"/>
              </w:rPr>
              <w:t>FFS whether it is also applicable from system/resource pool perspective or not</w:t>
            </w:r>
          </w:p>
          <w:p w14:paraId="727B0317" w14:textId="77777777" w:rsidR="004A7D66" w:rsidRPr="008064A5" w:rsidRDefault="004A7D66" w:rsidP="004A7D66">
            <w:pPr>
              <w:pStyle w:val="af"/>
              <w:numPr>
                <w:ilvl w:val="1"/>
                <w:numId w:val="8"/>
              </w:numPr>
              <w:spacing w:after="180" w:line="360" w:lineRule="auto"/>
              <w:ind w:firstLineChars="0"/>
              <w:contextualSpacing/>
              <w:rPr>
                <w:rFonts w:eastAsia="等线"/>
                <w:sz w:val="20"/>
                <w:szCs w:val="20"/>
                <w:lang w:eastAsia="ko-KR"/>
              </w:rPr>
            </w:pPr>
            <w:r w:rsidRPr="008064A5">
              <w:rPr>
                <w:rFonts w:eastAsia="等线"/>
                <w:sz w:val="20"/>
                <w:szCs w:val="20"/>
                <w:lang w:eastAsia="ko-KR"/>
              </w:rPr>
              <w:t>i.e., in this case, there is no simultaneous transmission of PSCCH and PSFCH and there is no simultaneous transmission of PSSCH and PSFCH.</w:t>
            </w:r>
          </w:p>
          <w:p w14:paraId="74327D6B" w14:textId="77777777" w:rsidR="004A7D66" w:rsidRPr="003532F4" w:rsidRDefault="004A7D66" w:rsidP="004A7D66">
            <w:pPr>
              <w:pStyle w:val="Style1"/>
              <w:numPr>
                <w:ilvl w:val="1"/>
                <w:numId w:val="8"/>
              </w:numPr>
              <w:spacing w:after="0" w:afterAutospacing="0" w:line="360" w:lineRule="auto"/>
              <w:rPr>
                <w:lang w:eastAsia="ko-KR"/>
              </w:rPr>
            </w:pPr>
            <w:r w:rsidRPr="003532F4">
              <w:rPr>
                <w:lang w:eastAsia="ko-KR"/>
              </w:rPr>
              <w:t xml:space="preserve">FFS FDM between </w:t>
            </w:r>
            <w:r w:rsidRPr="003532F4">
              <w:rPr>
                <w:rFonts w:eastAsia="等线" w:hint="eastAsia"/>
                <w:lang w:eastAsia="ko-KR"/>
              </w:rPr>
              <w:t xml:space="preserve">PSCCH/PSSCH and </w:t>
            </w:r>
            <w:r w:rsidRPr="003532F4">
              <w:rPr>
                <w:lang w:eastAsia="ko-KR"/>
              </w:rPr>
              <w:t xml:space="preserve">a PSFCH format which uses last symbol(s) available for sidelink in a slot </w:t>
            </w:r>
          </w:p>
          <w:p w14:paraId="500259A5" w14:textId="77777777" w:rsidR="004A7D66" w:rsidRPr="003532F4" w:rsidRDefault="004A7D66" w:rsidP="004A7D66">
            <w:pPr>
              <w:pStyle w:val="Style1"/>
              <w:numPr>
                <w:ilvl w:val="1"/>
                <w:numId w:val="8"/>
              </w:numPr>
              <w:spacing w:after="0" w:afterAutospacing="0" w:line="360" w:lineRule="auto"/>
              <w:rPr>
                <w:rFonts w:eastAsia="等线"/>
                <w:lang w:eastAsia="ko-KR"/>
              </w:rPr>
            </w:pPr>
            <w:r w:rsidRPr="003532F4">
              <w:rPr>
                <w:lang w:eastAsia="ko-KR"/>
              </w:rPr>
              <w:t xml:space="preserve">FFS TDM/FDM between </w:t>
            </w:r>
            <w:r w:rsidRPr="003532F4">
              <w:rPr>
                <w:rFonts w:eastAsia="等线"/>
                <w:lang w:eastAsia="ko-KR"/>
              </w:rPr>
              <w:t xml:space="preserve">PSCCH/PSSCH and </w:t>
            </w:r>
            <w:r w:rsidRPr="003532F4">
              <w:rPr>
                <w:lang w:eastAsia="ko-KR"/>
              </w:rPr>
              <w:t>other PSFCH format(s), if supported, which is/are different from the PSFCH format which uses last symbol(s) available for sidelink in a slot</w:t>
            </w:r>
          </w:p>
          <w:p w14:paraId="1DF5DF3D" w14:textId="6C27DCAB" w:rsidR="00936A63" w:rsidRPr="004A7D66" w:rsidRDefault="00936A63" w:rsidP="004A7D66">
            <w:pPr>
              <w:spacing w:after="160" w:line="259" w:lineRule="auto"/>
              <w:contextualSpacing/>
              <w:rPr>
                <w:bCs/>
                <w:szCs w:val="22"/>
                <w:lang w:val="en-US"/>
              </w:rPr>
            </w:pPr>
          </w:p>
        </w:tc>
      </w:tr>
    </w:tbl>
    <w:p w14:paraId="6D1E3589" w14:textId="6F6ADAD7" w:rsidR="00376F15" w:rsidRPr="008064A5" w:rsidRDefault="00FE6E0E" w:rsidP="00C8071E">
      <w:pPr>
        <w:spacing w:line="240" w:lineRule="auto"/>
        <w:rPr>
          <w:bCs/>
          <w:sz w:val="20"/>
        </w:rPr>
      </w:pPr>
      <w:r w:rsidRPr="008064A5">
        <w:rPr>
          <w:bCs/>
          <w:sz w:val="20"/>
        </w:rPr>
        <w:t xml:space="preserve">In this contribution, we will discuss </w:t>
      </w:r>
      <w:r w:rsidR="00BD630B" w:rsidRPr="008064A5">
        <w:rPr>
          <w:bCs/>
          <w:sz w:val="20"/>
        </w:rPr>
        <w:t xml:space="preserve">how to </w:t>
      </w:r>
      <w:r w:rsidR="00A35F4E" w:rsidRPr="008064A5">
        <w:rPr>
          <w:bCs/>
          <w:sz w:val="20"/>
        </w:rPr>
        <w:t>define TX and RX resource pool considering HARQ feedback design</w:t>
      </w:r>
      <w:r w:rsidR="00BD630B" w:rsidRPr="008064A5">
        <w:rPr>
          <w:bCs/>
          <w:sz w:val="20"/>
        </w:rPr>
        <w:t xml:space="preserve"> from RAN2 perspective.</w:t>
      </w:r>
    </w:p>
    <w:p w14:paraId="3AF8C5C0" w14:textId="77777777" w:rsidR="000D0CDA" w:rsidRDefault="000D0CDA" w:rsidP="008B1B32">
      <w:pPr>
        <w:pStyle w:val="1"/>
        <w:spacing w:after="0"/>
        <w:jc w:val="left"/>
        <w:rPr>
          <w:lang w:val="en-US"/>
        </w:rPr>
      </w:pPr>
      <w:r>
        <w:rPr>
          <w:rFonts w:hint="eastAsia"/>
        </w:rPr>
        <w:t>Discussion</w:t>
      </w:r>
      <w:r>
        <w:rPr>
          <w:lang w:val="en-US"/>
        </w:rPr>
        <w:t xml:space="preserve"> </w:t>
      </w:r>
    </w:p>
    <w:p w14:paraId="2AC151D2" w14:textId="3BB445EB" w:rsidR="008B535F" w:rsidRPr="008064A5" w:rsidRDefault="00743197" w:rsidP="008B535F">
      <w:pPr>
        <w:rPr>
          <w:sz w:val="20"/>
          <w:lang w:val="en-US"/>
        </w:rPr>
      </w:pPr>
      <w:r w:rsidRPr="008064A5">
        <w:rPr>
          <w:sz w:val="20"/>
          <w:lang w:val="en-US"/>
        </w:rPr>
        <w:t>In the current LTE spec</w:t>
      </w:r>
      <w:r w:rsidR="00E236DD" w:rsidRPr="008064A5">
        <w:rPr>
          <w:sz w:val="20"/>
          <w:lang w:val="en-US"/>
        </w:rPr>
        <w:t xml:space="preserve"> [</w:t>
      </w:r>
      <w:r w:rsidR="008502A6" w:rsidRPr="008064A5">
        <w:rPr>
          <w:sz w:val="20"/>
          <w:lang w:val="en-US"/>
        </w:rPr>
        <w:t>2</w:t>
      </w:r>
      <w:r w:rsidR="00E236DD" w:rsidRPr="008064A5">
        <w:rPr>
          <w:sz w:val="20"/>
          <w:lang w:val="en-US"/>
        </w:rPr>
        <w:t>]</w:t>
      </w:r>
      <w:r w:rsidRPr="008064A5">
        <w:rPr>
          <w:sz w:val="20"/>
          <w:lang w:val="en-US"/>
        </w:rPr>
        <w:t xml:space="preserve">, </w:t>
      </w:r>
      <w:r w:rsidR="00E236DD" w:rsidRPr="008064A5">
        <w:rPr>
          <w:sz w:val="20"/>
          <w:lang w:val="en-US"/>
        </w:rPr>
        <w:t>UE can get configurations of common RX resourc</w:t>
      </w:r>
      <w:r w:rsidR="003B575A" w:rsidRPr="008064A5">
        <w:rPr>
          <w:sz w:val="20"/>
          <w:lang w:val="en-US"/>
        </w:rPr>
        <w:t>e pool and TX resource pool via</w:t>
      </w:r>
      <w:r w:rsidR="00E236DD" w:rsidRPr="008064A5">
        <w:rPr>
          <w:sz w:val="20"/>
          <w:lang w:val="en-US"/>
        </w:rPr>
        <w:t xml:space="preserve"> SIB or </w:t>
      </w:r>
      <w:r w:rsidR="003B575A" w:rsidRPr="008064A5">
        <w:rPr>
          <w:sz w:val="20"/>
          <w:lang w:val="en-US"/>
        </w:rPr>
        <w:t xml:space="preserve">dedicated TX resource pool via dedicated RRC </w:t>
      </w:r>
      <w:r w:rsidR="0040679B" w:rsidRPr="008064A5">
        <w:rPr>
          <w:sz w:val="20"/>
          <w:lang w:val="en-US"/>
        </w:rPr>
        <w:t>signaling</w:t>
      </w:r>
      <w:r w:rsidR="00E075DD" w:rsidRPr="008064A5">
        <w:rPr>
          <w:sz w:val="20"/>
          <w:lang w:val="en-US"/>
        </w:rPr>
        <w:t>.</w:t>
      </w:r>
      <w:r w:rsidR="004645E6" w:rsidRPr="008064A5">
        <w:rPr>
          <w:sz w:val="20"/>
          <w:lang w:val="en-US"/>
        </w:rPr>
        <w:t xml:space="preserve"> The related LTE RRC signaling content</w:t>
      </w:r>
      <w:r w:rsidR="00AD752B" w:rsidRPr="008064A5">
        <w:rPr>
          <w:sz w:val="20"/>
          <w:lang w:val="en-US"/>
        </w:rPr>
        <w:t>s</w:t>
      </w:r>
      <w:r w:rsidR="004645E6" w:rsidRPr="008064A5">
        <w:rPr>
          <w:sz w:val="20"/>
          <w:lang w:val="en-US"/>
        </w:rPr>
        <w:t xml:space="preserve"> </w:t>
      </w:r>
      <w:r w:rsidR="00AD752B" w:rsidRPr="008064A5">
        <w:rPr>
          <w:sz w:val="20"/>
          <w:lang w:val="en-US"/>
        </w:rPr>
        <w:t>are</w:t>
      </w:r>
      <w:r w:rsidR="004645E6" w:rsidRPr="008064A5">
        <w:rPr>
          <w:sz w:val="20"/>
          <w:lang w:val="en-US"/>
        </w:rPr>
        <w:t xml:space="preserve"> as follows: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236DD" w:rsidRPr="003532F4" w14:paraId="590A8CD6" w14:textId="77777777" w:rsidTr="00051604">
        <w:trPr>
          <w:cantSplit/>
          <w:tblHeader/>
        </w:trPr>
        <w:tc>
          <w:tcPr>
            <w:tcW w:w="9639" w:type="dxa"/>
          </w:tcPr>
          <w:p w14:paraId="455B4248" w14:textId="77777777" w:rsidR="00E236DD" w:rsidRPr="008064A5" w:rsidRDefault="00E236DD" w:rsidP="00051604">
            <w:pPr>
              <w:pStyle w:val="TAH"/>
              <w:rPr>
                <w:sz w:val="20"/>
                <w:lang w:val="en-GB" w:eastAsia="en-GB"/>
              </w:rPr>
            </w:pPr>
            <w:r w:rsidRPr="008064A5">
              <w:rPr>
                <w:i/>
                <w:noProof/>
                <w:sz w:val="20"/>
                <w:lang w:val="en-GB" w:eastAsia="en-GB"/>
              </w:rPr>
              <w:t xml:space="preserve">SystemInformationBlockType18 </w:t>
            </w:r>
            <w:r w:rsidRPr="008064A5">
              <w:rPr>
                <w:iCs/>
                <w:noProof/>
                <w:sz w:val="20"/>
                <w:lang w:val="en-GB" w:eastAsia="en-GB"/>
              </w:rPr>
              <w:t>field descriptions</w:t>
            </w:r>
          </w:p>
        </w:tc>
      </w:tr>
      <w:tr w:rsidR="00E236DD" w:rsidRPr="003532F4" w:rsidDel="001229F6" w14:paraId="18BACB26" w14:textId="77777777" w:rsidTr="00051604">
        <w:trPr>
          <w:cantSplit/>
        </w:trPr>
        <w:tc>
          <w:tcPr>
            <w:tcW w:w="9639" w:type="dxa"/>
          </w:tcPr>
          <w:p w14:paraId="04C9CEEE" w14:textId="77777777" w:rsidR="00E236DD" w:rsidRPr="008064A5" w:rsidRDefault="00E236DD" w:rsidP="00051604">
            <w:pPr>
              <w:pStyle w:val="TAL"/>
              <w:rPr>
                <w:b/>
                <w:i/>
                <w:sz w:val="20"/>
                <w:lang w:eastAsia="en-GB"/>
              </w:rPr>
            </w:pPr>
            <w:r w:rsidRPr="008064A5">
              <w:rPr>
                <w:b/>
                <w:i/>
                <w:sz w:val="20"/>
                <w:lang w:eastAsia="en-GB"/>
              </w:rPr>
              <w:t>commRxPool</w:t>
            </w:r>
          </w:p>
          <w:p w14:paraId="4D142420" w14:textId="77777777" w:rsidR="00E236DD" w:rsidRPr="008064A5" w:rsidRDefault="00E236DD" w:rsidP="00051604">
            <w:pPr>
              <w:pStyle w:val="TAL"/>
              <w:rPr>
                <w:b/>
                <w:i/>
                <w:sz w:val="20"/>
                <w:lang w:eastAsia="en-GB"/>
              </w:rPr>
            </w:pPr>
            <w:r w:rsidRPr="008064A5">
              <w:rPr>
                <w:bCs/>
                <w:kern w:val="2"/>
                <w:sz w:val="20"/>
                <w:lang w:eastAsia="en-GB"/>
              </w:rPr>
              <w:t xml:space="preserve">Indicates the resources by which the UE is allowed to </w:t>
            </w:r>
            <w:r w:rsidRPr="008064A5">
              <w:rPr>
                <w:bCs/>
                <w:kern w:val="2"/>
                <w:sz w:val="20"/>
                <w:highlight w:val="yellow"/>
                <w:lang w:eastAsia="en-GB"/>
              </w:rPr>
              <w:t xml:space="preserve">receive </w:t>
            </w:r>
            <w:r w:rsidRPr="008064A5">
              <w:rPr>
                <w:sz w:val="20"/>
                <w:highlight w:val="yellow"/>
                <w:lang w:eastAsia="en-GB"/>
              </w:rPr>
              <w:t xml:space="preserve">sidelink </w:t>
            </w:r>
            <w:r w:rsidRPr="008064A5">
              <w:rPr>
                <w:bCs/>
                <w:kern w:val="2"/>
                <w:sz w:val="20"/>
                <w:highlight w:val="yellow"/>
                <w:lang w:eastAsia="en-GB"/>
              </w:rPr>
              <w:t>communication</w:t>
            </w:r>
            <w:r w:rsidRPr="008064A5">
              <w:rPr>
                <w:bCs/>
                <w:kern w:val="2"/>
                <w:sz w:val="20"/>
                <w:lang w:eastAsia="en-GB"/>
              </w:rPr>
              <w:t xml:space="preserve"> while in RRC_IDLE and while in RRC_CONNECTED.</w:t>
            </w:r>
          </w:p>
        </w:tc>
      </w:tr>
      <w:tr w:rsidR="00E236DD" w:rsidRPr="003532F4" w:rsidDel="001229F6" w14:paraId="3E670C0E" w14:textId="77777777" w:rsidTr="00051604">
        <w:trPr>
          <w:cantSplit/>
        </w:trPr>
        <w:tc>
          <w:tcPr>
            <w:tcW w:w="9639" w:type="dxa"/>
          </w:tcPr>
          <w:p w14:paraId="7D708704" w14:textId="77777777" w:rsidR="00E236DD" w:rsidRPr="008064A5" w:rsidRDefault="00E236DD" w:rsidP="00051604">
            <w:pPr>
              <w:pStyle w:val="TAL"/>
              <w:rPr>
                <w:b/>
                <w:i/>
                <w:sz w:val="20"/>
                <w:lang w:eastAsia="en-GB"/>
              </w:rPr>
            </w:pPr>
            <w:r w:rsidRPr="008064A5">
              <w:rPr>
                <w:b/>
                <w:i/>
                <w:sz w:val="20"/>
                <w:lang w:eastAsia="en-GB"/>
              </w:rPr>
              <w:t>commTxPoolExceptional</w:t>
            </w:r>
          </w:p>
          <w:p w14:paraId="60F8A88D" w14:textId="77777777" w:rsidR="00E236DD" w:rsidRPr="008064A5" w:rsidRDefault="00E236DD" w:rsidP="00051604">
            <w:pPr>
              <w:pStyle w:val="TAL"/>
              <w:rPr>
                <w:b/>
                <w:i/>
                <w:sz w:val="20"/>
                <w:lang w:eastAsia="en-GB"/>
              </w:rPr>
            </w:pPr>
            <w:r w:rsidRPr="008064A5">
              <w:rPr>
                <w:bCs/>
                <w:kern w:val="2"/>
                <w:sz w:val="20"/>
                <w:lang w:eastAsia="en-GB"/>
              </w:rPr>
              <w:t xml:space="preserve">Indicates the resources by which the UE is allowed to </w:t>
            </w:r>
            <w:r w:rsidRPr="008064A5">
              <w:rPr>
                <w:bCs/>
                <w:kern w:val="2"/>
                <w:sz w:val="20"/>
                <w:highlight w:val="yellow"/>
                <w:lang w:eastAsia="en-GB"/>
              </w:rPr>
              <w:t xml:space="preserve">transmit </w:t>
            </w:r>
            <w:r w:rsidRPr="008064A5">
              <w:rPr>
                <w:sz w:val="20"/>
                <w:highlight w:val="yellow"/>
                <w:lang w:eastAsia="en-GB"/>
              </w:rPr>
              <w:t xml:space="preserve">sidelink </w:t>
            </w:r>
            <w:r w:rsidRPr="008064A5">
              <w:rPr>
                <w:bCs/>
                <w:kern w:val="2"/>
                <w:sz w:val="20"/>
                <w:highlight w:val="yellow"/>
                <w:lang w:eastAsia="en-GB"/>
              </w:rPr>
              <w:t>communication</w:t>
            </w:r>
            <w:r w:rsidRPr="008064A5">
              <w:rPr>
                <w:bCs/>
                <w:kern w:val="2"/>
                <w:sz w:val="20"/>
                <w:lang w:eastAsia="en-GB"/>
              </w:rPr>
              <w:t xml:space="preserve"> in exceptional conditions, as specified in 5.10.4.</w:t>
            </w:r>
          </w:p>
        </w:tc>
      </w:tr>
      <w:tr w:rsidR="00E236DD" w:rsidRPr="003532F4" w:rsidDel="001229F6" w14:paraId="5A8A633E" w14:textId="77777777" w:rsidTr="00051604">
        <w:trPr>
          <w:cantSplit/>
        </w:trPr>
        <w:tc>
          <w:tcPr>
            <w:tcW w:w="9639" w:type="dxa"/>
          </w:tcPr>
          <w:p w14:paraId="12463EF8" w14:textId="77777777" w:rsidR="00E236DD" w:rsidRPr="008064A5" w:rsidRDefault="00E236DD" w:rsidP="00051604">
            <w:pPr>
              <w:pStyle w:val="TAL"/>
              <w:rPr>
                <w:b/>
                <w:i/>
                <w:sz w:val="20"/>
                <w:lang w:eastAsia="en-GB"/>
              </w:rPr>
            </w:pPr>
            <w:r w:rsidRPr="008064A5">
              <w:rPr>
                <w:b/>
                <w:i/>
                <w:sz w:val="20"/>
                <w:lang w:eastAsia="en-GB"/>
              </w:rPr>
              <w:t>commTxPoolNormalCommon</w:t>
            </w:r>
          </w:p>
          <w:p w14:paraId="2BEA6751" w14:textId="77777777" w:rsidR="00E236DD" w:rsidRPr="008064A5" w:rsidRDefault="00E236DD" w:rsidP="00051604">
            <w:pPr>
              <w:pStyle w:val="TAL"/>
              <w:rPr>
                <w:b/>
                <w:i/>
                <w:sz w:val="20"/>
                <w:lang w:eastAsia="en-GB"/>
              </w:rPr>
            </w:pPr>
            <w:r w:rsidRPr="008064A5">
              <w:rPr>
                <w:bCs/>
                <w:kern w:val="2"/>
                <w:sz w:val="20"/>
                <w:lang w:eastAsia="en-GB"/>
              </w:rPr>
              <w:t xml:space="preserve">Indicates the resources by which the UE is allowed to </w:t>
            </w:r>
            <w:r w:rsidRPr="008064A5">
              <w:rPr>
                <w:bCs/>
                <w:kern w:val="2"/>
                <w:sz w:val="20"/>
                <w:highlight w:val="yellow"/>
                <w:lang w:eastAsia="en-GB"/>
              </w:rPr>
              <w:t xml:space="preserve">transmit </w:t>
            </w:r>
            <w:r w:rsidRPr="008064A5">
              <w:rPr>
                <w:sz w:val="20"/>
                <w:highlight w:val="yellow"/>
                <w:lang w:eastAsia="en-GB"/>
              </w:rPr>
              <w:t xml:space="preserve">sidelink </w:t>
            </w:r>
            <w:r w:rsidRPr="008064A5">
              <w:rPr>
                <w:bCs/>
                <w:kern w:val="2"/>
                <w:sz w:val="20"/>
                <w:highlight w:val="yellow"/>
                <w:lang w:eastAsia="en-GB"/>
              </w:rPr>
              <w:t>communication</w:t>
            </w:r>
            <w:r w:rsidRPr="008064A5">
              <w:rPr>
                <w:bCs/>
                <w:kern w:val="2"/>
                <w:sz w:val="20"/>
                <w:lang w:eastAsia="en-GB"/>
              </w:rPr>
              <w:t xml:space="preserve"> while in RRC_IDLE</w:t>
            </w:r>
            <w:r w:rsidRPr="008064A5">
              <w:rPr>
                <w:sz w:val="20"/>
                <w:lang w:eastAsia="en-GB"/>
              </w:rPr>
              <w:t xml:space="preserve"> </w:t>
            </w:r>
            <w:r w:rsidRPr="008064A5">
              <w:rPr>
                <w:bCs/>
                <w:kern w:val="2"/>
                <w:sz w:val="20"/>
                <w:lang w:eastAsia="en-GB"/>
              </w:rPr>
              <w:t xml:space="preserve">or when in RRC_CONNECTED while transmitting </w:t>
            </w:r>
            <w:r w:rsidRPr="008064A5">
              <w:rPr>
                <w:sz w:val="20"/>
                <w:lang w:eastAsia="en-GB"/>
              </w:rPr>
              <w:t xml:space="preserve">sidelink </w:t>
            </w:r>
            <w:r w:rsidRPr="008064A5">
              <w:rPr>
                <w:bCs/>
                <w:kern w:val="2"/>
                <w:sz w:val="20"/>
                <w:lang w:eastAsia="en-GB"/>
              </w:rPr>
              <w:t>via a frequency other than the primary.</w:t>
            </w:r>
          </w:p>
        </w:tc>
      </w:tr>
      <w:tr w:rsidR="00E236DD" w:rsidRPr="003532F4" w14:paraId="7F696757" w14:textId="77777777" w:rsidTr="00051604">
        <w:trPr>
          <w:cantSplit/>
        </w:trPr>
        <w:tc>
          <w:tcPr>
            <w:tcW w:w="9639" w:type="dxa"/>
          </w:tcPr>
          <w:p w14:paraId="0A0E330B" w14:textId="77777777" w:rsidR="00E236DD" w:rsidRPr="008064A5" w:rsidRDefault="00E236DD" w:rsidP="00051604">
            <w:pPr>
              <w:pStyle w:val="TAL"/>
              <w:rPr>
                <w:b/>
                <w:i/>
                <w:sz w:val="20"/>
                <w:lang w:eastAsia="en-GB"/>
              </w:rPr>
            </w:pPr>
            <w:r w:rsidRPr="008064A5">
              <w:rPr>
                <w:b/>
                <w:i/>
                <w:sz w:val="20"/>
                <w:lang w:eastAsia="en-GB"/>
              </w:rPr>
              <w:t>commTxPoolNormalCommonExt</w:t>
            </w:r>
          </w:p>
          <w:p w14:paraId="5DC8E797" w14:textId="77777777" w:rsidR="00E236DD" w:rsidRPr="008064A5" w:rsidRDefault="00E236DD" w:rsidP="00051604">
            <w:pPr>
              <w:pStyle w:val="TAL"/>
              <w:rPr>
                <w:b/>
                <w:i/>
                <w:sz w:val="20"/>
                <w:lang w:eastAsia="en-GB"/>
              </w:rPr>
            </w:pPr>
            <w:r w:rsidRPr="008064A5">
              <w:rPr>
                <w:bCs/>
                <w:kern w:val="2"/>
                <w:sz w:val="20"/>
                <w:lang w:eastAsia="en-GB"/>
              </w:rPr>
              <w:t xml:space="preserve">Indicates transmission resource pool(s) in addition to the pool(s) indicated by field </w:t>
            </w:r>
            <w:r w:rsidRPr="008064A5">
              <w:rPr>
                <w:i/>
                <w:sz w:val="20"/>
                <w:lang w:eastAsia="en-GB"/>
              </w:rPr>
              <w:t>commTxPoolNormalCommon</w:t>
            </w:r>
            <w:r w:rsidRPr="008064A5">
              <w:rPr>
                <w:bCs/>
                <w:kern w:val="2"/>
                <w:sz w:val="20"/>
                <w:lang w:eastAsia="en-GB"/>
              </w:rPr>
              <w:t xml:space="preserve">, by which the UE is allowed to </w:t>
            </w:r>
            <w:r w:rsidRPr="008064A5">
              <w:rPr>
                <w:bCs/>
                <w:kern w:val="2"/>
                <w:sz w:val="20"/>
                <w:highlight w:val="yellow"/>
                <w:lang w:eastAsia="en-GB"/>
              </w:rPr>
              <w:t>transmit sidelink communication</w:t>
            </w:r>
            <w:r w:rsidRPr="008064A5">
              <w:rPr>
                <w:bCs/>
                <w:kern w:val="2"/>
                <w:sz w:val="20"/>
                <w:lang w:eastAsia="en-GB"/>
              </w:rPr>
              <w:t xml:space="preserve"> while in RRC_IDLE or when in RRC_CONNECTED while transmitting sidelink via a frequency other than the primary. E-UTRAN configures </w:t>
            </w:r>
            <w:r w:rsidRPr="008064A5">
              <w:rPr>
                <w:bCs/>
                <w:i/>
                <w:kern w:val="2"/>
                <w:sz w:val="20"/>
                <w:lang w:eastAsia="en-GB"/>
              </w:rPr>
              <w:t>commTxPoolNormalCommonExt</w:t>
            </w:r>
            <w:r w:rsidRPr="008064A5">
              <w:rPr>
                <w:bCs/>
                <w:kern w:val="2"/>
                <w:sz w:val="20"/>
                <w:lang w:eastAsia="en-GB"/>
              </w:rPr>
              <w:t xml:space="preserve"> only when it configures</w:t>
            </w:r>
            <w:r w:rsidRPr="008064A5">
              <w:rPr>
                <w:sz w:val="20"/>
                <w:lang w:eastAsia="ja-JP"/>
              </w:rPr>
              <w:t xml:space="preserve"> </w:t>
            </w:r>
            <w:r w:rsidRPr="008064A5">
              <w:rPr>
                <w:bCs/>
                <w:i/>
                <w:kern w:val="2"/>
                <w:sz w:val="20"/>
                <w:lang w:eastAsia="en-GB"/>
              </w:rPr>
              <w:t>commTxPoolNormalCommon</w:t>
            </w:r>
            <w:r w:rsidRPr="008064A5">
              <w:rPr>
                <w:bCs/>
                <w:kern w:val="2"/>
                <w:sz w:val="20"/>
                <w:lang w:eastAsia="en-GB"/>
              </w:rPr>
              <w:t>.</w:t>
            </w:r>
          </w:p>
        </w:tc>
      </w:tr>
    </w:tbl>
    <w:p w14:paraId="1FDB9120" w14:textId="77777777" w:rsidR="00E236DD" w:rsidRPr="008064A5" w:rsidRDefault="00E236DD" w:rsidP="008B535F">
      <w:pPr>
        <w:rPr>
          <w:sz w:val="20"/>
        </w:rPr>
      </w:pPr>
    </w:p>
    <w:p w14:paraId="41282940" w14:textId="77777777" w:rsidR="00E236DD" w:rsidRPr="008064A5" w:rsidRDefault="00E236DD" w:rsidP="00E236DD">
      <w:pPr>
        <w:pStyle w:val="TAL"/>
        <w:rPr>
          <w:b/>
          <w:bCs/>
          <w:i/>
          <w:noProof/>
          <w:sz w:val="20"/>
          <w:lang w:eastAsia="zh-CN"/>
        </w:rPr>
      </w:pPr>
      <w:r w:rsidRPr="008064A5">
        <w:rPr>
          <w:b/>
          <w:bCs/>
          <w:i/>
          <w:noProof/>
          <w:sz w:val="20"/>
          <w:lang w:eastAsia="en-GB"/>
        </w:rPr>
        <w:lastRenderedPageBreak/>
        <w:t>commTxPoolNormalDedicated</w:t>
      </w:r>
    </w:p>
    <w:p w14:paraId="4F9FD12A" w14:textId="3CC352CB" w:rsidR="00E236DD" w:rsidRPr="008064A5" w:rsidRDefault="00E236DD" w:rsidP="00E236DD">
      <w:pPr>
        <w:rPr>
          <w:i/>
          <w:sz w:val="20"/>
          <w:lang w:val="en-US"/>
        </w:rPr>
      </w:pPr>
      <w:r w:rsidRPr="008064A5">
        <w:rPr>
          <w:bCs/>
          <w:i/>
          <w:kern w:val="2"/>
          <w:sz w:val="20"/>
          <w:lang w:eastAsia="en-GB"/>
        </w:rPr>
        <w:t xml:space="preserve">Indicates a </w:t>
      </w:r>
      <w:r w:rsidRPr="008064A5">
        <w:rPr>
          <w:bCs/>
          <w:i/>
          <w:kern w:val="2"/>
          <w:sz w:val="20"/>
          <w:highlight w:val="yellow"/>
          <w:lang w:eastAsia="en-GB"/>
        </w:rPr>
        <w:t>pool of transmission resources</w:t>
      </w:r>
      <w:r w:rsidRPr="008064A5">
        <w:rPr>
          <w:bCs/>
          <w:i/>
          <w:kern w:val="2"/>
          <w:sz w:val="20"/>
          <w:lang w:eastAsia="en-GB"/>
        </w:rPr>
        <w:t xml:space="preserve"> the UE is allowed to use while in RRC_CONNECTED.</w:t>
      </w:r>
    </w:p>
    <w:p w14:paraId="1F36C9E2" w14:textId="24871EAE" w:rsidR="00EF073B" w:rsidRPr="008064A5" w:rsidRDefault="00765572" w:rsidP="00E1050C">
      <w:pPr>
        <w:rPr>
          <w:sz w:val="20"/>
          <w:lang w:val="en-US"/>
        </w:rPr>
      </w:pPr>
      <w:r w:rsidRPr="008064A5">
        <w:rPr>
          <w:sz w:val="20"/>
          <w:lang w:val="en-US"/>
        </w:rPr>
        <w:t>In NR V2X, we think that similar resource pool allocation mechanism may be reused</w:t>
      </w:r>
      <w:r w:rsidR="00301072" w:rsidRPr="008064A5">
        <w:rPr>
          <w:sz w:val="20"/>
          <w:lang w:val="en-US"/>
        </w:rPr>
        <w:t xml:space="preserve">, e.g. common RX resource pool and common TX resource pool configured by SIB for RRC_IDLE UE </w:t>
      </w:r>
      <w:r w:rsidR="00864948" w:rsidRPr="008064A5">
        <w:rPr>
          <w:sz w:val="20"/>
          <w:lang w:val="en-US"/>
        </w:rPr>
        <w:t>and</w:t>
      </w:r>
      <w:r w:rsidR="00301072" w:rsidRPr="008064A5">
        <w:rPr>
          <w:sz w:val="20"/>
          <w:lang w:val="en-US"/>
        </w:rPr>
        <w:t xml:space="preserve"> RRC_INACTIVE UE and dedicated TX resource pool configured by RRC signaling for RRC_CONNECTED UE</w:t>
      </w:r>
      <w:r w:rsidRPr="008064A5">
        <w:rPr>
          <w:sz w:val="20"/>
          <w:lang w:val="en-US"/>
        </w:rPr>
        <w:t>.</w:t>
      </w:r>
      <w:r w:rsidR="0092601B" w:rsidRPr="008064A5">
        <w:rPr>
          <w:sz w:val="20"/>
          <w:lang w:val="en-US"/>
        </w:rPr>
        <w:t xml:space="preserve"> However HARQ feedback is a new feature for NR V2X. From RAN1 discussions and agreements, this HARQ feedback is related to its </w:t>
      </w:r>
      <w:r w:rsidR="00EF37CB" w:rsidRPr="008064A5">
        <w:rPr>
          <w:sz w:val="20"/>
          <w:lang w:val="en-US"/>
        </w:rPr>
        <w:t xml:space="preserve">original HARQ </w:t>
      </w:r>
      <w:r w:rsidR="0092601B" w:rsidRPr="008064A5">
        <w:rPr>
          <w:sz w:val="20"/>
          <w:lang w:val="en-US"/>
        </w:rPr>
        <w:t>transmission resource, i.e. HARQ feedback transmission in transmitting UE’s TX resource pool.</w:t>
      </w:r>
      <w:r w:rsidR="00EF37CB" w:rsidRPr="008064A5">
        <w:rPr>
          <w:sz w:val="20"/>
          <w:lang w:val="en-US"/>
        </w:rPr>
        <w:t xml:space="preserve"> But the TX resource pool of transmitting UE may be different from the TX resource pool of receiving UE. That is to say, Receiving UE will transmit HARQ feedback on resources that do not belong to it</w:t>
      </w:r>
      <w:r w:rsidR="00B77E2F" w:rsidRPr="008064A5">
        <w:rPr>
          <w:sz w:val="20"/>
          <w:lang w:val="en-US"/>
        </w:rPr>
        <w:t>s transmission pool</w:t>
      </w:r>
      <w:r w:rsidR="00EF37CB" w:rsidRPr="008064A5">
        <w:rPr>
          <w:sz w:val="20"/>
          <w:lang w:val="en-US"/>
        </w:rPr>
        <w:t>.</w:t>
      </w:r>
      <w:r w:rsidR="002472EC" w:rsidRPr="008064A5">
        <w:rPr>
          <w:sz w:val="20"/>
          <w:lang w:val="en-US"/>
        </w:rPr>
        <w:t xml:space="preserve"> How to define and understand TX resource pool in NR V2X is an issue and needs to </w:t>
      </w:r>
      <w:r w:rsidR="00BA34EC" w:rsidRPr="008064A5">
        <w:rPr>
          <w:sz w:val="20"/>
          <w:lang w:val="en-US"/>
        </w:rPr>
        <w:t>be clarifi</w:t>
      </w:r>
      <w:r w:rsidR="008C263C" w:rsidRPr="008064A5">
        <w:rPr>
          <w:sz w:val="20"/>
          <w:lang w:val="en-US"/>
        </w:rPr>
        <w:t>e</w:t>
      </w:r>
      <w:r w:rsidR="00BA34EC" w:rsidRPr="008064A5">
        <w:rPr>
          <w:sz w:val="20"/>
          <w:lang w:val="en-US"/>
        </w:rPr>
        <w:t>d</w:t>
      </w:r>
      <w:r w:rsidR="002472EC" w:rsidRPr="008064A5">
        <w:rPr>
          <w:sz w:val="20"/>
          <w:lang w:val="en-US"/>
        </w:rPr>
        <w:t xml:space="preserve">. </w:t>
      </w:r>
      <w:r w:rsidR="00EF37CB" w:rsidRPr="008064A5">
        <w:rPr>
          <w:sz w:val="20"/>
          <w:lang w:val="en-US"/>
        </w:rPr>
        <w:t xml:space="preserve"> </w:t>
      </w:r>
    </w:p>
    <w:p w14:paraId="33501A9A" w14:textId="308C726F" w:rsidR="00E1050C" w:rsidRPr="008064A5" w:rsidRDefault="00CA7D57" w:rsidP="00E1050C">
      <w:pPr>
        <w:rPr>
          <w:b/>
          <w:sz w:val="20"/>
          <w:u w:val="single"/>
          <w:lang w:val="en-US"/>
        </w:rPr>
      </w:pPr>
      <w:r w:rsidRPr="008064A5">
        <w:rPr>
          <w:b/>
          <w:sz w:val="20"/>
          <w:u w:val="single"/>
          <w:lang w:val="en-US"/>
        </w:rPr>
        <w:t xml:space="preserve">Case 1: </w:t>
      </w:r>
      <w:r w:rsidR="0037567D" w:rsidRPr="008064A5">
        <w:rPr>
          <w:b/>
          <w:sz w:val="20"/>
          <w:u w:val="single"/>
          <w:lang w:val="en-US"/>
        </w:rPr>
        <w:t xml:space="preserve">Same TX resource pool between </w:t>
      </w:r>
      <w:r w:rsidR="003C3249" w:rsidRPr="008064A5">
        <w:rPr>
          <w:b/>
          <w:sz w:val="20"/>
          <w:u w:val="single"/>
          <w:lang w:val="en-US"/>
        </w:rPr>
        <w:t>transmitter</w:t>
      </w:r>
      <w:r w:rsidR="0037567D" w:rsidRPr="008064A5">
        <w:rPr>
          <w:b/>
          <w:sz w:val="20"/>
          <w:u w:val="single"/>
          <w:lang w:val="en-US"/>
        </w:rPr>
        <w:t xml:space="preserve"> and receiver</w:t>
      </w:r>
    </w:p>
    <w:p w14:paraId="34D2FF60" w14:textId="77777777" w:rsidR="00A34DC8" w:rsidRPr="008064A5" w:rsidRDefault="006D1126" w:rsidP="00A34DC8">
      <w:pPr>
        <w:keepNext/>
        <w:spacing w:line="240" w:lineRule="auto"/>
        <w:jc w:val="center"/>
        <w:rPr>
          <w:sz w:val="20"/>
        </w:rPr>
      </w:pPr>
      <w:r w:rsidRPr="008064A5">
        <w:rPr>
          <w:sz w:val="20"/>
        </w:rPr>
        <w:object w:dxaOrig="5531" w:dyaOrig="3711" w14:anchorId="502A8F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130.1pt" o:ole="">
            <v:imagedata r:id="rId8" o:title=""/>
          </v:shape>
          <o:OLEObject Type="Embed" ProgID="Visio.Drawing.15" ShapeID="_x0000_i1025" DrawAspect="Content" ObjectID="_1627471923" r:id="rId9"/>
        </w:object>
      </w:r>
    </w:p>
    <w:p w14:paraId="6DF5C55A" w14:textId="3E8C25A3" w:rsidR="003C3249" w:rsidRPr="008064A5" w:rsidRDefault="00A34DC8" w:rsidP="00A34DC8">
      <w:pPr>
        <w:pStyle w:val="af1"/>
        <w:jc w:val="center"/>
        <w:rPr>
          <w:sz w:val="20"/>
          <w:szCs w:val="20"/>
        </w:rPr>
      </w:pPr>
      <w:r w:rsidRPr="008064A5">
        <w:rPr>
          <w:sz w:val="20"/>
          <w:szCs w:val="20"/>
        </w:rPr>
        <w:t xml:space="preserve">Fig </w:t>
      </w:r>
      <w:r w:rsidRPr="008064A5">
        <w:rPr>
          <w:sz w:val="20"/>
          <w:szCs w:val="20"/>
        </w:rPr>
        <w:fldChar w:fldCharType="begin"/>
      </w:r>
      <w:r w:rsidRPr="008064A5">
        <w:rPr>
          <w:sz w:val="20"/>
          <w:szCs w:val="20"/>
        </w:rPr>
        <w:instrText xml:space="preserve"> SEQ Fig \* ARABIC </w:instrText>
      </w:r>
      <w:r w:rsidRPr="008064A5">
        <w:rPr>
          <w:sz w:val="20"/>
          <w:szCs w:val="20"/>
        </w:rPr>
        <w:fldChar w:fldCharType="separate"/>
      </w:r>
      <w:r w:rsidRPr="008064A5">
        <w:rPr>
          <w:noProof/>
          <w:sz w:val="20"/>
          <w:szCs w:val="20"/>
        </w:rPr>
        <w:t>1</w:t>
      </w:r>
      <w:r w:rsidRPr="008064A5">
        <w:rPr>
          <w:sz w:val="20"/>
          <w:szCs w:val="20"/>
        </w:rPr>
        <w:fldChar w:fldCharType="end"/>
      </w:r>
      <w:r w:rsidRPr="008064A5">
        <w:rPr>
          <w:sz w:val="20"/>
          <w:szCs w:val="20"/>
        </w:rPr>
        <w:t xml:space="preserve"> Same Tx resource pool between transmitter and receiver</w:t>
      </w:r>
    </w:p>
    <w:p w14:paraId="2E2A650F" w14:textId="5430A183" w:rsidR="00A34DC8" w:rsidRPr="008064A5" w:rsidRDefault="00E9740A" w:rsidP="00E9740A">
      <w:pPr>
        <w:spacing w:line="240" w:lineRule="auto"/>
        <w:jc w:val="left"/>
        <w:rPr>
          <w:sz w:val="20"/>
        </w:rPr>
      </w:pPr>
      <w:r w:rsidRPr="008064A5">
        <w:rPr>
          <w:sz w:val="20"/>
        </w:rPr>
        <w:t xml:space="preserve">As the above Fig 1 </w:t>
      </w:r>
      <w:r w:rsidR="008C263C" w:rsidRPr="008064A5">
        <w:rPr>
          <w:sz w:val="20"/>
        </w:rPr>
        <w:t>shows</w:t>
      </w:r>
      <w:r w:rsidRPr="008064A5">
        <w:rPr>
          <w:sz w:val="20"/>
        </w:rPr>
        <w:t xml:space="preserve">, </w:t>
      </w:r>
      <w:r w:rsidR="00BB3869" w:rsidRPr="008064A5">
        <w:rPr>
          <w:sz w:val="20"/>
        </w:rPr>
        <w:t>if TX UE and RX UE have the same TX resource pool configuration, RX UE will send HARQ feedback right in its own TX resource pool.</w:t>
      </w:r>
      <w:r w:rsidR="00F37AA5" w:rsidRPr="008064A5">
        <w:rPr>
          <w:sz w:val="20"/>
        </w:rPr>
        <w:t xml:space="preserve"> There is no ambiguity for understanding of RX UE’</w:t>
      </w:r>
      <w:r w:rsidR="00FA021A" w:rsidRPr="008064A5">
        <w:rPr>
          <w:sz w:val="20"/>
        </w:rPr>
        <w:t>s resource pool, i.e. receiving data in its RX resource pool and send data/feedback in its TX resource pool.</w:t>
      </w:r>
    </w:p>
    <w:p w14:paraId="277BF34E" w14:textId="6DA72513" w:rsidR="00574FDC" w:rsidRPr="008064A5" w:rsidRDefault="003C3249" w:rsidP="00574FDC">
      <w:pPr>
        <w:spacing w:line="240" w:lineRule="auto"/>
        <w:rPr>
          <w:b/>
          <w:sz w:val="20"/>
        </w:rPr>
      </w:pPr>
      <w:r w:rsidRPr="008064A5">
        <w:rPr>
          <w:b/>
          <w:sz w:val="20"/>
        </w:rPr>
        <w:t>Observation</w:t>
      </w:r>
      <w:r w:rsidR="00574FDC" w:rsidRPr="008064A5">
        <w:rPr>
          <w:b/>
          <w:sz w:val="20"/>
        </w:rPr>
        <w:t xml:space="preserve"> 1: </w:t>
      </w:r>
      <w:r w:rsidR="006B5061" w:rsidRPr="008064A5">
        <w:rPr>
          <w:b/>
          <w:sz w:val="20"/>
        </w:rPr>
        <w:t>If the transmitter and the receiver have same TX resource pool configuration,</w:t>
      </w:r>
      <w:r w:rsidR="00FF6D45" w:rsidRPr="008064A5">
        <w:rPr>
          <w:b/>
          <w:sz w:val="20"/>
        </w:rPr>
        <w:t xml:space="preserve"> it will be clear</w:t>
      </w:r>
      <w:r w:rsidR="008C263C" w:rsidRPr="008064A5">
        <w:rPr>
          <w:b/>
          <w:sz w:val="20"/>
        </w:rPr>
        <w:t>ly</w:t>
      </w:r>
      <w:r w:rsidR="00FF6D45" w:rsidRPr="008064A5">
        <w:rPr>
          <w:b/>
          <w:sz w:val="20"/>
        </w:rPr>
        <w:t xml:space="preserve"> understood that </w:t>
      </w:r>
      <w:r w:rsidR="00397DFB" w:rsidRPr="008064A5">
        <w:rPr>
          <w:b/>
          <w:sz w:val="20"/>
        </w:rPr>
        <w:t xml:space="preserve">the resource used by </w:t>
      </w:r>
      <w:r w:rsidR="00FF6D45" w:rsidRPr="008064A5">
        <w:rPr>
          <w:b/>
          <w:sz w:val="20"/>
        </w:rPr>
        <w:t>the receiver send</w:t>
      </w:r>
      <w:r w:rsidR="00397DFB" w:rsidRPr="008064A5">
        <w:rPr>
          <w:b/>
          <w:sz w:val="20"/>
        </w:rPr>
        <w:t>ing</w:t>
      </w:r>
      <w:r w:rsidR="00FF6D45" w:rsidRPr="008064A5">
        <w:rPr>
          <w:b/>
          <w:sz w:val="20"/>
        </w:rPr>
        <w:t xml:space="preserve"> HARQ feedback </w:t>
      </w:r>
      <w:r w:rsidR="00974AD4" w:rsidRPr="008064A5">
        <w:rPr>
          <w:b/>
          <w:sz w:val="20"/>
        </w:rPr>
        <w:t xml:space="preserve">just </w:t>
      </w:r>
      <w:r w:rsidR="00D878E6" w:rsidRPr="008064A5">
        <w:rPr>
          <w:b/>
          <w:sz w:val="20"/>
        </w:rPr>
        <w:t>falls with</w:t>
      </w:r>
      <w:r w:rsidR="00FF6D45" w:rsidRPr="008064A5">
        <w:rPr>
          <w:b/>
          <w:sz w:val="20"/>
        </w:rPr>
        <w:t xml:space="preserve">in its </w:t>
      </w:r>
      <w:r w:rsidR="00974AD4" w:rsidRPr="008064A5">
        <w:rPr>
          <w:b/>
          <w:sz w:val="20"/>
        </w:rPr>
        <w:t xml:space="preserve">own </w:t>
      </w:r>
      <w:r w:rsidR="00FF6D45" w:rsidRPr="008064A5">
        <w:rPr>
          <w:b/>
          <w:sz w:val="20"/>
        </w:rPr>
        <w:t>TX resource pool.</w:t>
      </w:r>
    </w:p>
    <w:p w14:paraId="082CABA4" w14:textId="170EE651" w:rsidR="00742D2D" w:rsidRPr="008064A5" w:rsidRDefault="00CA7D57" w:rsidP="008B535F">
      <w:pPr>
        <w:rPr>
          <w:b/>
          <w:sz w:val="20"/>
          <w:u w:val="single"/>
          <w:lang w:val="en-US"/>
        </w:rPr>
      </w:pPr>
      <w:r w:rsidRPr="008064A5">
        <w:rPr>
          <w:b/>
          <w:sz w:val="20"/>
          <w:u w:val="single"/>
          <w:lang w:val="en-US"/>
        </w:rPr>
        <w:t xml:space="preserve">Case 2: </w:t>
      </w:r>
      <w:r w:rsidR="00BD6F4A" w:rsidRPr="008064A5">
        <w:rPr>
          <w:b/>
          <w:sz w:val="20"/>
          <w:u w:val="single"/>
          <w:lang w:val="en-US"/>
        </w:rPr>
        <w:t>Different TX resource pool between transmitter and receiver</w:t>
      </w:r>
    </w:p>
    <w:p w14:paraId="76CDEECD" w14:textId="77777777" w:rsidR="00A34DC8" w:rsidRPr="008064A5" w:rsidRDefault="006D1126" w:rsidP="00A34DC8">
      <w:pPr>
        <w:keepNext/>
        <w:spacing w:line="240" w:lineRule="auto"/>
        <w:jc w:val="center"/>
        <w:rPr>
          <w:sz w:val="20"/>
        </w:rPr>
      </w:pPr>
      <w:r w:rsidRPr="008064A5">
        <w:rPr>
          <w:sz w:val="20"/>
        </w:rPr>
        <w:object w:dxaOrig="5531" w:dyaOrig="3711" w14:anchorId="2BA83E44">
          <v:shape id="_x0000_i1026" type="#_x0000_t75" style="width:194.25pt;height:130.1pt" o:ole="">
            <v:imagedata r:id="rId10" o:title=""/>
          </v:shape>
          <o:OLEObject Type="Embed" ProgID="Visio.Drawing.15" ShapeID="_x0000_i1026" DrawAspect="Content" ObjectID="_1627471924" r:id="rId11"/>
        </w:object>
      </w:r>
    </w:p>
    <w:p w14:paraId="08AAD2C5" w14:textId="3928E73D" w:rsidR="00313E84" w:rsidRPr="008064A5" w:rsidRDefault="00A34DC8" w:rsidP="00A34DC8">
      <w:pPr>
        <w:pStyle w:val="af1"/>
        <w:jc w:val="center"/>
        <w:rPr>
          <w:b/>
          <w:sz w:val="20"/>
          <w:szCs w:val="20"/>
        </w:rPr>
      </w:pPr>
      <w:r w:rsidRPr="008064A5">
        <w:rPr>
          <w:sz w:val="20"/>
          <w:szCs w:val="20"/>
        </w:rPr>
        <w:t xml:space="preserve">Fig </w:t>
      </w:r>
      <w:r w:rsidRPr="008064A5">
        <w:rPr>
          <w:sz w:val="20"/>
          <w:szCs w:val="20"/>
        </w:rPr>
        <w:fldChar w:fldCharType="begin"/>
      </w:r>
      <w:r w:rsidRPr="008064A5">
        <w:rPr>
          <w:sz w:val="20"/>
          <w:szCs w:val="20"/>
        </w:rPr>
        <w:instrText xml:space="preserve"> SEQ Fig \* ARABIC </w:instrText>
      </w:r>
      <w:r w:rsidRPr="008064A5">
        <w:rPr>
          <w:sz w:val="20"/>
          <w:szCs w:val="20"/>
        </w:rPr>
        <w:fldChar w:fldCharType="separate"/>
      </w:r>
      <w:r w:rsidRPr="008064A5">
        <w:rPr>
          <w:noProof/>
          <w:sz w:val="20"/>
          <w:szCs w:val="20"/>
        </w:rPr>
        <w:t>2</w:t>
      </w:r>
      <w:r w:rsidRPr="008064A5">
        <w:rPr>
          <w:sz w:val="20"/>
          <w:szCs w:val="20"/>
        </w:rPr>
        <w:fldChar w:fldCharType="end"/>
      </w:r>
      <w:r w:rsidRPr="008064A5">
        <w:rPr>
          <w:sz w:val="20"/>
          <w:szCs w:val="20"/>
        </w:rPr>
        <w:t xml:space="preserve"> Different Tx resource pool between transmitter and receiver</w:t>
      </w:r>
    </w:p>
    <w:p w14:paraId="39B19530" w14:textId="68B10E28" w:rsidR="00155CFD" w:rsidRPr="008064A5" w:rsidRDefault="00155CFD" w:rsidP="00155CFD">
      <w:pPr>
        <w:spacing w:line="240" w:lineRule="auto"/>
        <w:jc w:val="left"/>
        <w:rPr>
          <w:sz w:val="20"/>
        </w:rPr>
      </w:pPr>
      <w:r w:rsidRPr="008064A5">
        <w:rPr>
          <w:sz w:val="20"/>
        </w:rPr>
        <w:t xml:space="preserve">As the above Fig 2 </w:t>
      </w:r>
      <w:r w:rsidR="008C263C" w:rsidRPr="008064A5">
        <w:rPr>
          <w:sz w:val="20"/>
        </w:rPr>
        <w:t>shows</w:t>
      </w:r>
      <w:r w:rsidRPr="008064A5">
        <w:rPr>
          <w:sz w:val="20"/>
        </w:rPr>
        <w:t xml:space="preserve">, if TX UE and RX UE have different TX resource pool configuration, RX UE </w:t>
      </w:r>
      <w:r w:rsidR="001D7CCF" w:rsidRPr="008064A5">
        <w:rPr>
          <w:sz w:val="20"/>
        </w:rPr>
        <w:t>may</w:t>
      </w:r>
      <w:r w:rsidRPr="008064A5">
        <w:rPr>
          <w:sz w:val="20"/>
        </w:rPr>
        <w:t xml:space="preserve"> send HARQ feedback in </w:t>
      </w:r>
      <w:r w:rsidR="001D7CCF" w:rsidRPr="008064A5">
        <w:rPr>
          <w:sz w:val="20"/>
        </w:rPr>
        <w:t>TX UE’s</w:t>
      </w:r>
      <w:r w:rsidRPr="008064A5">
        <w:rPr>
          <w:sz w:val="20"/>
        </w:rPr>
        <w:t xml:space="preserve"> TX resource pool</w:t>
      </w:r>
      <w:r w:rsidR="001D7CCF" w:rsidRPr="008064A5">
        <w:rPr>
          <w:sz w:val="20"/>
        </w:rPr>
        <w:t xml:space="preserve"> which is not overlapped with its own TX resource pool</w:t>
      </w:r>
      <w:r w:rsidRPr="008064A5">
        <w:rPr>
          <w:sz w:val="20"/>
        </w:rPr>
        <w:t xml:space="preserve">. There is </w:t>
      </w:r>
      <w:r w:rsidR="001D7CCF" w:rsidRPr="008064A5">
        <w:rPr>
          <w:sz w:val="20"/>
        </w:rPr>
        <w:t>some</w:t>
      </w:r>
      <w:r w:rsidRPr="008064A5">
        <w:rPr>
          <w:sz w:val="20"/>
        </w:rPr>
        <w:t xml:space="preserve"> ambiguity for understanding of RX UE’s resource pool, i.e. receiving data in its RX resource </w:t>
      </w:r>
      <w:r w:rsidR="001D7CCF" w:rsidRPr="008064A5">
        <w:rPr>
          <w:sz w:val="20"/>
        </w:rPr>
        <w:t xml:space="preserve">pool, </w:t>
      </w:r>
      <w:r w:rsidRPr="008064A5">
        <w:rPr>
          <w:sz w:val="20"/>
        </w:rPr>
        <w:t>send data in its TX resource pool</w:t>
      </w:r>
      <w:r w:rsidR="001D7CCF" w:rsidRPr="008064A5">
        <w:rPr>
          <w:sz w:val="20"/>
        </w:rPr>
        <w:t xml:space="preserve"> and send feedback out of its TX resource pool</w:t>
      </w:r>
      <w:r w:rsidRPr="008064A5">
        <w:rPr>
          <w:sz w:val="20"/>
        </w:rPr>
        <w:t>.</w:t>
      </w:r>
    </w:p>
    <w:p w14:paraId="6FF589BA" w14:textId="77777777" w:rsidR="00155CFD" w:rsidRPr="008064A5" w:rsidRDefault="00155CFD" w:rsidP="00FF6D45">
      <w:pPr>
        <w:spacing w:line="240" w:lineRule="auto"/>
        <w:rPr>
          <w:b/>
          <w:sz w:val="20"/>
        </w:rPr>
      </w:pPr>
    </w:p>
    <w:p w14:paraId="4C8FB62F" w14:textId="4B5F9B19" w:rsidR="00FF6D45" w:rsidRPr="008064A5" w:rsidRDefault="00FF6D45" w:rsidP="00FF6D45">
      <w:pPr>
        <w:spacing w:line="240" w:lineRule="auto"/>
        <w:rPr>
          <w:b/>
          <w:sz w:val="20"/>
        </w:rPr>
      </w:pPr>
      <w:r w:rsidRPr="008064A5">
        <w:rPr>
          <w:b/>
          <w:sz w:val="20"/>
        </w:rPr>
        <w:t xml:space="preserve">Observation 2: If the transmitter and the receiver have different TX resource pool configuration, </w:t>
      </w:r>
      <w:r w:rsidR="00D54B5B" w:rsidRPr="008064A5">
        <w:rPr>
          <w:b/>
          <w:sz w:val="20"/>
        </w:rPr>
        <w:t xml:space="preserve">the resource used by </w:t>
      </w:r>
      <w:r w:rsidR="00B02970" w:rsidRPr="008064A5">
        <w:rPr>
          <w:b/>
          <w:sz w:val="20"/>
        </w:rPr>
        <w:t>the receiver send</w:t>
      </w:r>
      <w:r w:rsidR="00D54B5B" w:rsidRPr="008064A5">
        <w:rPr>
          <w:b/>
          <w:sz w:val="20"/>
        </w:rPr>
        <w:t>ing</w:t>
      </w:r>
      <w:r w:rsidR="00B02970" w:rsidRPr="008064A5">
        <w:rPr>
          <w:b/>
          <w:sz w:val="20"/>
        </w:rPr>
        <w:t xml:space="preserve"> HARQ feedback </w:t>
      </w:r>
      <w:r w:rsidR="00D54B5B" w:rsidRPr="008064A5">
        <w:rPr>
          <w:b/>
          <w:sz w:val="20"/>
        </w:rPr>
        <w:t xml:space="preserve">and </w:t>
      </w:r>
      <w:r w:rsidR="00B02970" w:rsidRPr="008064A5">
        <w:rPr>
          <w:b/>
          <w:sz w:val="20"/>
        </w:rPr>
        <w:t xml:space="preserve">the transmitter’s TX resource pool </w:t>
      </w:r>
      <w:r w:rsidR="00D54B5B" w:rsidRPr="008064A5">
        <w:rPr>
          <w:b/>
          <w:sz w:val="20"/>
        </w:rPr>
        <w:t>are not overlapped</w:t>
      </w:r>
      <w:r w:rsidRPr="008064A5">
        <w:rPr>
          <w:b/>
          <w:sz w:val="20"/>
        </w:rPr>
        <w:t>.</w:t>
      </w:r>
    </w:p>
    <w:p w14:paraId="3E942899" w14:textId="0095FE13" w:rsidR="003E27D8" w:rsidRPr="008064A5" w:rsidRDefault="003E27D8" w:rsidP="00FF6D45">
      <w:pPr>
        <w:spacing w:line="240" w:lineRule="auto"/>
        <w:rPr>
          <w:sz w:val="20"/>
        </w:rPr>
      </w:pPr>
      <w:r w:rsidRPr="008064A5">
        <w:rPr>
          <w:sz w:val="20"/>
        </w:rPr>
        <w:lastRenderedPageBreak/>
        <w:t xml:space="preserve">Considering the above two cases, </w:t>
      </w:r>
      <w:r w:rsidR="000B4920" w:rsidRPr="008064A5">
        <w:rPr>
          <w:sz w:val="20"/>
        </w:rPr>
        <w:t>we think they are both reasonable.</w:t>
      </w:r>
      <w:r w:rsidR="00D006EF" w:rsidRPr="008064A5">
        <w:rPr>
          <w:sz w:val="20"/>
        </w:rPr>
        <w:t xml:space="preserve"> TX resource pool configuration/restriction is only for data transmissio</w:t>
      </w:r>
      <w:r w:rsidR="00980ADE" w:rsidRPr="008064A5">
        <w:rPr>
          <w:sz w:val="20"/>
        </w:rPr>
        <w:t>n not for feedback transmission, i.e. UE can send feedback out of its own TX resource pool according to the bundling relatio</w:t>
      </w:r>
      <w:r w:rsidR="008F4B58" w:rsidRPr="008064A5">
        <w:rPr>
          <w:sz w:val="20"/>
        </w:rPr>
        <w:t>nship between received data</w:t>
      </w:r>
      <w:r w:rsidR="00980ADE" w:rsidRPr="008064A5">
        <w:rPr>
          <w:sz w:val="20"/>
        </w:rPr>
        <w:t xml:space="preserve"> and </w:t>
      </w:r>
      <w:r w:rsidR="00CE0AEB" w:rsidRPr="008064A5">
        <w:rPr>
          <w:sz w:val="20"/>
        </w:rPr>
        <w:t xml:space="preserve">its </w:t>
      </w:r>
      <w:r w:rsidR="00980ADE" w:rsidRPr="008064A5">
        <w:rPr>
          <w:sz w:val="20"/>
        </w:rPr>
        <w:t>feedback resource.</w:t>
      </w:r>
    </w:p>
    <w:p w14:paraId="688EB9CE" w14:textId="717802B7" w:rsidR="00814664" w:rsidRPr="008064A5" w:rsidRDefault="00CB16C5" w:rsidP="008B535F">
      <w:pPr>
        <w:rPr>
          <w:sz w:val="20"/>
          <w:lang w:val="en-US"/>
        </w:rPr>
      </w:pPr>
      <w:r w:rsidRPr="008064A5">
        <w:rPr>
          <w:sz w:val="20"/>
          <w:lang w:val="en-US"/>
        </w:rPr>
        <w:t>Hence,</w:t>
      </w:r>
      <w:r w:rsidR="00814664" w:rsidRPr="008064A5">
        <w:rPr>
          <w:sz w:val="20"/>
          <w:lang w:val="en-US"/>
        </w:rPr>
        <w:t xml:space="preserve"> we propose:</w:t>
      </w:r>
    </w:p>
    <w:p w14:paraId="6DD705F1" w14:textId="6B790020" w:rsidR="00E35857" w:rsidRPr="008064A5" w:rsidRDefault="00E35857" w:rsidP="00E35857">
      <w:pPr>
        <w:spacing w:line="240" w:lineRule="auto"/>
        <w:rPr>
          <w:b/>
          <w:sz w:val="20"/>
        </w:rPr>
      </w:pPr>
      <w:r w:rsidRPr="008064A5">
        <w:rPr>
          <w:b/>
          <w:sz w:val="20"/>
        </w:rPr>
        <w:t>Proposal: RAN2 to confirm that resource used for HARQ feedback transmission by the receiver and its TX resource pool configuration can be no</w:t>
      </w:r>
      <w:r w:rsidR="005B1CAE" w:rsidRPr="008064A5">
        <w:rPr>
          <w:b/>
          <w:sz w:val="20"/>
        </w:rPr>
        <w:t>n-</w:t>
      </w:r>
      <w:r w:rsidRPr="008064A5">
        <w:rPr>
          <w:b/>
          <w:sz w:val="20"/>
        </w:rPr>
        <w:t>overlapped in NR V2X.</w:t>
      </w:r>
    </w:p>
    <w:p w14:paraId="70582437" w14:textId="77777777" w:rsidR="00CC562D" w:rsidRPr="00CC562D" w:rsidRDefault="00CC562D" w:rsidP="00DD3254">
      <w:pPr>
        <w:spacing w:line="240" w:lineRule="auto"/>
        <w:rPr>
          <w:b/>
        </w:rPr>
      </w:pPr>
    </w:p>
    <w:p w14:paraId="356E1529" w14:textId="77777777" w:rsidR="001B500F" w:rsidRDefault="00977D18" w:rsidP="00893B96">
      <w:pPr>
        <w:pStyle w:val="1"/>
        <w:jc w:val="left"/>
      </w:pPr>
      <w:r>
        <w:t>Conclusions</w:t>
      </w:r>
    </w:p>
    <w:p w14:paraId="5B2E904C" w14:textId="6730FB87" w:rsidR="00090B25" w:rsidRDefault="009A1ED9" w:rsidP="00893B96">
      <w:pPr>
        <w:spacing w:afterLines="50" w:line="240" w:lineRule="auto"/>
        <w:jc w:val="left"/>
      </w:pPr>
      <w:r>
        <w:t xml:space="preserve">Based on the </w:t>
      </w:r>
      <w:r w:rsidR="00586EDF">
        <w:t xml:space="preserve">discussions </w:t>
      </w:r>
      <w:r>
        <w:t xml:space="preserve">given above, we have the following </w:t>
      </w:r>
      <w:r w:rsidR="00B55746">
        <w:t xml:space="preserve">observation and </w:t>
      </w:r>
      <w:r w:rsidR="00B34BED">
        <w:rPr>
          <w:rFonts w:hint="eastAsia"/>
        </w:rPr>
        <w:t>p</w:t>
      </w:r>
      <w:r w:rsidR="00B34BED">
        <w:t>roposals</w:t>
      </w:r>
      <w:r w:rsidR="008C5973">
        <w:rPr>
          <w:rFonts w:hint="eastAsia"/>
        </w:rPr>
        <w:t>：</w:t>
      </w:r>
    </w:p>
    <w:p w14:paraId="63BA3B61" w14:textId="77777777" w:rsidR="008064A5" w:rsidRPr="008064A5" w:rsidRDefault="008064A5" w:rsidP="008064A5">
      <w:pPr>
        <w:spacing w:line="240" w:lineRule="auto"/>
        <w:rPr>
          <w:b/>
          <w:sz w:val="20"/>
        </w:rPr>
      </w:pPr>
      <w:r w:rsidRPr="008064A5">
        <w:rPr>
          <w:b/>
          <w:sz w:val="20"/>
        </w:rPr>
        <w:t>Observation 1: If the transmitter and the receiver have same TX resource pool configuration, it will be clearly understood that the resource used by the receiver sending HARQ feedback just falls within its own TX resource pool.</w:t>
      </w:r>
    </w:p>
    <w:p w14:paraId="7A84EF99" w14:textId="77777777" w:rsidR="008064A5" w:rsidRPr="008064A5" w:rsidRDefault="008064A5" w:rsidP="008064A5">
      <w:pPr>
        <w:spacing w:line="240" w:lineRule="auto"/>
        <w:rPr>
          <w:b/>
          <w:sz w:val="20"/>
        </w:rPr>
      </w:pPr>
      <w:r w:rsidRPr="008064A5">
        <w:rPr>
          <w:b/>
          <w:sz w:val="20"/>
        </w:rPr>
        <w:t>Observation 2: If the transmitter and the receiver have different TX resource pool configuration, the resource used by the receiver sending HARQ feedback and the transmitter’s TX resource pool are not overlapped.</w:t>
      </w:r>
    </w:p>
    <w:p w14:paraId="783F4295" w14:textId="7439215F" w:rsidR="00E301CC" w:rsidRDefault="00CB16C5" w:rsidP="00E301CC">
      <w:pPr>
        <w:rPr>
          <w:lang w:val="en-US"/>
        </w:rPr>
      </w:pPr>
      <w:r w:rsidRPr="00814664">
        <w:rPr>
          <w:lang w:val="en-US"/>
        </w:rPr>
        <w:t>Hence,</w:t>
      </w:r>
      <w:r w:rsidR="00E301CC" w:rsidRPr="00814664">
        <w:rPr>
          <w:lang w:val="en-US"/>
        </w:rPr>
        <w:t xml:space="preserve"> we propose:</w:t>
      </w:r>
    </w:p>
    <w:p w14:paraId="70813B7F" w14:textId="77777777" w:rsidR="008064A5" w:rsidRPr="008064A5" w:rsidRDefault="008064A5" w:rsidP="008064A5">
      <w:pPr>
        <w:spacing w:line="240" w:lineRule="auto"/>
        <w:rPr>
          <w:b/>
          <w:sz w:val="20"/>
        </w:rPr>
      </w:pPr>
      <w:r w:rsidRPr="008064A5">
        <w:rPr>
          <w:b/>
          <w:sz w:val="20"/>
        </w:rPr>
        <w:t>Proposal: RAN2 to confirm that resource used for HARQ feedback transmission by the receiver and its TX resource pool configuration can be non-overlapped in NR V2X.</w:t>
      </w:r>
    </w:p>
    <w:p w14:paraId="05AD28E6" w14:textId="77777777" w:rsidR="00F76561" w:rsidRPr="00F76561" w:rsidRDefault="00F76561" w:rsidP="00E301CC"/>
    <w:p w14:paraId="27B5EBA3" w14:textId="77777777" w:rsidR="00DF5B8F" w:rsidRDefault="00487E43" w:rsidP="00893B96">
      <w:pPr>
        <w:pStyle w:val="1"/>
        <w:spacing w:before="180" w:line="240" w:lineRule="auto"/>
        <w:ind w:left="0" w:firstLine="0"/>
        <w:jc w:val="left"/>
      </w:pPr>
      <w:bookmarkStart w:id="3" w:name="_Toc502437832"/>
      <w:r>
        <w:t>Reference</w:t>
      </w:r>
    </w:p>
    <w:bookmarkEnd w:id="3"/>
    <w:p w14:paraId="091D9F77" w14:textId="6D53B093" w:rsidR="0074103A" w:rsidRDefault="0074103A" w:rsidP="00F03728">
      <w:pPr>
        <w:spacing w:beforeLines="50" w:before="120" w:afterLines="50" w:line="240" w:lineRule="auto"/>
        <w:jc w:val="left"/>
      </w:pPr>
      <w:r>
        <w:t>[</w:t>
      </w:r>
      <w:r w:rsidR="000A2D9B">
        <w:t>1</w:t>
      </w:r>
      <w:r>
        <w:t xml:space="preserve">] </w:t>
      </w:r>
      <w:r w:rsidR="00A25392">
        <w:t>RAN1#96</w:t>
      </w:r>
      <w:r w:rsidR="00E64832">
        <w:t>bis</w:t>
      </w:r>
      <w:r w:rsidR="00A25392">
        <w:t xml:space="preserve"> meeting, chairman minute</w:t>
      </w:r>
      <w:r w:rsidR="00DF4B36">
        <w:t>.</w:t>
      </w:r>
    </w:p>
    <w:p w14:paraId="6CBD4C61" w14:textId="4D7D5C4C" w:rsidR="00D266D3" w:rsidRDefault="00D266D3" w:rsidP="00D266D3">
      <w:pPr>
        <w:spacing w:beforeLines="50" w:before="120" w:afterLines="50" w:line="240" w:lineRule="auto"/>
        <w:jc w:val="left"/>
      </w:pPr>
      <w:r>
        <w:t xml:space="preserve">[2] </w:t>
      </w:r>
      <w:r w:rsidR="00DD7C67">
        <w:t xml:space="preserve">TS36.331 </w:t>
      </w:r>
      <w:r w:rsidR="00DD7C67" w:rsidRPr="00D0452D">
        <w:t>Radio Resource Control (RRC)</w:t>
      </w:r>
      <w:r w:rsidR="00DD7C67">
        <w:t>, Vf50</w:t>
      </w:r>
      <w:r>
        <w:t>.</w:t>
      </w:r>
    </w:p>
    <w:p w14:paraId="1DBCBD77" w14:textId="77777777" w:rsidR="00D266D3" w:rsidRDefault="00D266D3" w:rsidP="00F03728">
      <w:pPr>
        <w:spacing w:beforeLines="50" w:before="120" w:afterLines="50" w:line="240" w:lineRule="auto"/>
        <w:jc w:val="left"/>
      </w:pPr>
    </w:p>
    <w:sectPr w:rsidR="00D266D3" w:rsidSect="004E5F54">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569487" w14:textId="77777777" w:rsidR="00F35CB9" w:rsidRDefault="00F35CB9">
      <w:pPr>
        <w:spacing w:after="0" w:line="240" w:lineRule="auto"/>
      </w:pPr>
      <w:r>
        <w:separator/>
      </w:r>
    </w:p>
  </w:endnote>
  <w:endnote w:type="continuationSeparator" w:id="0">
    <w:p w14:paraId="4DC82F04" w14:textId="77777777" w:rsidR="00F35CB9" w:rsidRDefault="00F35C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1083A0" w14:textId="77777777" w:rsidR="00C20E40" w:rsidRDefault="00C20E40" w:rsidP="004E5F54">
    <w:pPr>
      <w:pStyle w:val="a3"/>
      <w:tabs>
        <w:tab w:val="center" w:pos="4820"/>
        <w:tab w:val="right" w:pos="9639"/>
      </w:tabs>
      <w:jc w:val="left"/>
    </w:pPr>
    <w:r>
      <w:rPr>
        <w:rStyle w:val="a5"/>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C4C788" w14:textId="77777777" w:rsidR="00F35CB9" w:rsidRDefault="00F35CB9">
      <w:pPr>
        <w:spacing w:after="0" w:line="240" w:lineRule="auto"/>
      </w:pPr>
      <w:r>
        <w:separator/>
      </w:r>
    </w:p>
  </w:footnote>
  <w:footnote w:type="continuationSeparator" w:id="0">
    <w:p w14:paraId="10F946A9" w14:textId="77777777" w:rsidR="00F35CB9" w:rsidRDefault="00F35CB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6"/>
  </w:num>
  <w:num w:numId="4">
    <w:abstractNumId w:val="2"/>
  </w:num>
  <w:num w:numId="5">
    <w:abstractNumId w:val="4"/>
  </w:num>
  <w:num w:numId="6">
    <w:abstractNumId w:val="3"/>
  </w:num>
  <w:num w:numId="7">
    <w:abstractNumId w:val="1"/>
  </w:num>
  <w:num w:numId="8">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62B"/>
    <w:rsid w:val="0000178E"/>
    <w:rsid w:val="00001A28"/>
    <w:rsid w:val="00001E23"/>
    <w:rsid w:val="00002748"/>
    <w:rsid w:val="00002CBA"/>
    <w:rsid w:val="00003169"/>
    <w:rsid w:val="00003229"/>
    <w:rsid w:val="00003EF5"/>
    <w:rsid w:val="000044EF"/>
    <w:rsid w:val="00004B70"/>
    <w:rsid w:val="00005E6A"/>
    <w:rsid w:val="000060EF"/>
    <w:rsid w:val="000073F2"/>
    <w:rsid w:val="00007DDA"/>
    <w:rsid w:val="0001015D"/>
    <w:rsid w:val="000103B4"/>
    <w:rsid w:val="00011C1B"/>
    <w:rsid w:val="00012F38"/>
    <w:rsid w:val="000139BF"/>
    <w:rsid w:val="00013A3B"/>
    <w:rsid w:val="000143D0"/>
    <w:rsid w:val="000168F5"/>
    <w:rsid w:val="000178FF"/>
    <w:rsid w:val="00020737"/>
    <w:rsid w:val="0002174B"/>
    <w:rsid w:val="0002330B"/>
    <w:rsid w:val="00023FAD"/>
    <w:rsid w:val="0002406F"/>
    <w:rsid w:val="00024C0E"/>
    <w:rsid w:val="0002526C"/>
    <w:rsid w:val="00025A91"/>
    <w:rsid w:val="00025BE4"/>
    <w:rsid w:val="0002654A"/>
    <w:rsid w:val="00026A00"/>
    <w:rsid w:val="000305F6"/>
    <w:rsid w:val="000308C3"/>
    <w:rsid w:val="0003389F"/>
    <w:rsid w:val="00034109"/>
    <w:rsid w:val="00034515"/>
    <w:rsid w:val="0003642B"/>
    <w:rsid w:val="0003643D"/>
    <w:rsid w:val="000367DB"/>
    <w:rsid w:val="00036959"/>
    <w:rsid w:val="0003789E"/>
    <w:rsid w:val="00037FC9"/>
    <w:rsid w:val="00040248"/>
    <w:rsid w:val="00040566"/>
    <w:rsid w:val="000409BE"/>
    <w:rsid w:val="00040F27"/>
    <w:rsid w:val="0004131C"/>
    <w:rsid w:val="00041967"/>
    <w:rsid w:val="00041EBF"/>
    <w:rsid w:val="0004378B"/>
    <w:rsid w:val="0004394D"/>
    <w:rsid w:val="0004432C"/>
    <w:rsid w:val="000450EA"/>
    <w:rsid w:val="0004548C"/>
    <w:rsid w:val="000459C8"/>
    <w:rsid w:val="0004621D"/>
    <w:rsid w:val="0004630D"/>
    <w:rsid w:val="00046BE8"/>
    <w:rsid w:val="00047C11"/>
    <w:rsid w:val="00050C2A"/>
    <w:rsid w:val="000512D7"/>
    <w:rsid w:val="000527DD"/>
    <w:rsid w:val="0005367C"/>
    <w:rsid w:val="00053D37"/>
    <w:rsid w:val="0005420E"/>
    <w:rsid w:val="000545DC"/>
    <w:rsid w:val="00054F7D"/>
    <w:rsid w:val="00055F97"/>
    <w:rsid w:val="000573EF"/>
    <w:rsid w:val="00057CF4"/>
    <w:rsid w:val="0006005C"/>
    <w:rsid w:val="00062AF0"/>
    <w:rsid w:val="000632EE"/>
    <w:rsid w:val="00063A9C"/>
    <w:rsid w:val="00063E83"/>
    <w:rsid w:val="000643FF"/>
    <w:rsid w:val="00064948"/>
    <w:rsid w:val="000657A5"/>
    <w:rsid w:val="00065BC3"/>
    <w:rsid w:val="00065DD5"/>
    <w:rsid w:val="000672AD"/>
    <w:rsid w:val="000672F2"/>
    <w:rsid w:val="00070914"/>
    <w:rsid w:val="00070B95"/>
    <w:rsid w:val="00071771"/>
    <w:rsid w:val="00071CCA"/>
    <w:rsid w:val="00071DF2"/>
    <w:rsid w:val="000723DF"/>
    <w:rsid w:val="000730DE"/>
    <w:rsid w:val="000731C7"/>
    <w:rsid w:val="00075EB2"/>
    <w:rsid w:val="000761EB"/>
    <w:rsid w:val="00076D3C"/>
    <w:rsid w:val="00076EC4"/>
    <w:rsid w:val="00080A9A"/>
    <w:rsid w:val="00082C74"/>
    <w:rsid w:val="00083C4D"/>
    <w:rsid w:val="00084367"/>
    <w:rsid w:val="00084D6F"/>
    <w:rsid w:val="00085DC6"/>
    <w:rsid w:val="00086B41"/>
    <w:rsid w:val="00086FB4"/>
    <w:rsid w:val="00087109"/>
    <w:rsid w:val="00090B25"/>
    <w:rsid w:val="00090DFC"/>
    <w:rsid w:val="00091492"/>
    <w:rsid w:val="00091792"/>
    <w:rsid w:val="00093179"/>
    <w:rsid w:val="00093447"/>
    <w:rsid w:val="00093C5F"/>
    <w:rsid w:val="000942C1"/>
    <w:rsid w:val="00096252"/>
    <w:rsid w:val="00096795"/>
    <w:rsid w:val="0009719A"/>
    <w:rsid w:val="00097833"/>
    <w:rsid w:val="00097C9C"/>
    <w:rsid w:val="000A0660"/>
    <w:rsid w:val="000A0B52"/>
    <w:rsid w:val="000A0DFE"/>
    <w:rsid w:val="000A0E17"/>
    <w:rsid w:val="000A2371"/>
    <w:rsid w:val="000A264C"/>
    <w:rsid w:val="000A2AA2"/>
    <w:rsid w:val="000A2D9B"/>
    <w:rsid w:val="000A35A3"/>
    <w:rsid w:val="000A367D"/>
    <w:rsid w:val="000A4393"/>
    <w:rsid w:val="000A5668"/>
    <w:rsid w:val="000A5C44"/>
    <w:rsid w:val="000A6AA6"/>
    <w:rsid w:val="000A6BFF"/>
    <w:rsid w:val="000A75CC"/>
    <w:rsid w:val="000A7685"/>
    <w:rsid w:val="000B0329"/>
    <w:rsid w:val="000B066B"/>
    <w:rsid w:val="000B148E"/>
    <w:rsid w:val="000B1C79"/>
    <w:rsid w:val="000B1D96"/>
    <w:rsid w:val="000B2113"/>
    <w:rsid w:val="000B2A44"/>
    <w:rsid w:val="000B2B09"/>
    <w:rsid w:val="000B3C79"/>
    <w:rsid w:val="000B3D6F"/>
    <w:rsid w:val="000B4920"/>
    <w:rsid w:val="000B4CFF"/>
    <w:rsid w:val="000B582E"/>
    <w:rsid w:val="000B7A9C"/>
    <w:rsid w:val="000C0B73"/>
    <w:rsid w:val="000C1737"/>
    <w:rsid w:val="000C2C1D"/>
    <w:rsid w:val="000C313D"/>
    <w:rsid w:val="000C3EE9"/>
    <w:rsid w:val="000C48B2"/>
    <w:rsid w:val="000C55A9"/>
    <w:rsid w:val="000C5938"/>
    <w:rsid w:val="000C59A7"/>
    <w:rsid w:val="000C5A80"/>
    <w:rsid w:val="000C6E7C"/>
    <w:rsid w:val="000C6EBF"/>
    <w:rsid w:val="000D0643"/>
    <w:rsid w:val="000D0A8F"/>
    <w:rsid w:val="000D0CDA"/>
    <w:rsid w:val="000D1D6F"/>
    <w:rsid w:val="000D2A73"/>
    <w:rsid w:val="000D3164"/>
    <w:rsid w:val="000D3C49"/>
    <w:rsid w:val="000D3E5B"/>
    <w:rsid w:val="000D3FA7"/>
    <w:rsid w:val="000D4958"/>
    <w:rsid w:val="000D49E0"/>
    <w:rsid w:val="000D4C74"/>
    <w:rsid w:val="000D5BBC"/>
    <w:rsid w:val="000D6077"/>
    <w:rsid w:val="000D6CA0"/>
    <w:rsid w:val="000D6CF0"/>
    <w:rsid w:val="000E0E6A"/>
    <w:rsid w:val="000E141F"/>
    <w:rsid w:val="000E143A"/>
    <w:rsid w:val="000E3E39"/>
    <w:rsid w:val="000E4363"/>
    <w:rsid w:val="000E5419"/>
    <w:rsid w:val="000E54CA"/>
    <w:rsid w:val="000E5553"/>
    <w:rsid w:val="000E5AC6"/>
    <w:rsid w:val="000E5FDE"/>
    <w:rsid w:val="000E778C"/>
    <w:rsid w:val="000F082A"/>
    <w:rsid w:val="000F1F15"/>
    <w:rsid w:val="000F231C"/>
    <w:rsid w:val="000F2677"/>
    <w:rsid w:val="000F31C3"/>
    <w:rsid w:val="000F3711"/>
    <w:rsid w:val="000F37A8"/>
    <w:rsid w:val="000F49A2"/>
    <w:rsid w:val="000F4EC7"/>
    <w:rsid w:val="000F5C63"/>
    <w:rsid w:val="000F6303"/>
    <w:rsid w:val="000F71C1"/>
    <w:rsid w:val="000F7453"/>
    <w:rsid w:val="0010083D"/>
    <w:rsid w:val="0010165C"/>
    <w:rsid w:val="001022E0"/>
    <w:rsid w:val="001026DB"/>
    <w:rsid w:val="0010283B"/>
    <w:rsid w:val="00102A80"/>
    <w:rsid w:val="001038D8"/>
    <w:rsid w:val="00103DAD"/>
    <w:rsid w:val="001041B8"/>
    <w:rsid w:val="00104E02"/>
    <w:rsid w:val="00105FC1"/>
    <w:rsid w:val="0010632E"/>
    <w:rsid w:val="001074F1"/>
    <w:rsid w:val="00107B07"/>
    <w:rsid w:val="00107BF5"/>
    <w:rsid w:val="00107F8F"/>
    <w:rsid w:val="001110CD"/>
    <w:rsid w:val="001127AE"/>
    <w:rsid w:val="001128D2"/>
    <w:rsid w:val="00112D9F"/>
    <w:rsid w:val="001130B5"/>
    <w:rsid w:val="00113507"/>
    <w:rsid w:val="00113929"/>
    <w:rsid w:val="001141C8"/>
    <w:rsid w:val="00114854"/>
    <w:rsid w:val="00114EB7"/>
    <w:rsid w:val="00115666"/>
    <w:rsid w:val="00115741"/>
    <w:rsid w:val="001157D4"/>
    <w:rsid w:val="00115DD9"/>
    <w:rsid w:val="00117485"/>
    <w:rsid w:val="001179FA"/>
    <w:rsid w:val="0012126A"/>
    <w:rsid w:val="0012138A"/>
    <w:rsid w:val="00121FCA"/>
    <w:rsid w:val="0012223C"/>
    <w:rsid w:val="001229AD"/>
    <w:rsid w:val="00122AEB"/>
    <w:rsid w:val="00122CA5"/>
    <w:rsid w:val="0012344B"/>
    <w:rsid w:val="0012375F"/>
    <w:rsid w:val="00123F58"/>
    <w:rsid w:val="00124344"/>
    <w:rsid w:val="001250D6"/>
    <w:rsid w:val="0012589A"/>
    <w:rsid w:val="001268A5"/>
    <w:rsid w:val="0012696A"/>
    <w:rsid w:val="00126B68"/>
    <w:rsid w:val="00126C8E"/>
    <w:rsid w:val="00127607"/>
    <w:rsid w:val="00130B10"/>
    <w:rsid w:val="00130C36"/>
    <w:rsid w:val="0013120D"/>
    <w:rsid w:val="0013146D"/>
    <w:rsid w:val="0013202A"/>
    <w:rsid w:val="0013318C"/>
    <w:rsid w:val="00134F54"/>
    <w:rsid w:val="0013553E"/>
    <w:rsid w:val="0013607F"/>
    <w:rsid w:val="001369D5"/>
    <w:rsid w:val="00137E4D"/>
    <w:rsid w:val="00137E75"/>
    <w:rsid w:val="00140725"/>
    <w:rsid w:val="001408AB"/>
    <w:rsid w:val="00141155"/>
    <w:rsid w:val="00141840"/>
    <w:rsid w:val="00141E2B"/>
    <w:rsid w:val="00143492"/>
    <w:rsid w:val="001438EC"/>
    <w:rsid w:val="00143A70"/>
    <w:rsid w:val="00143FA2"/>
    <w:rsid w:val="00144C58"/>
    <w:rsid w:val="00145B43"/>
    <w:rsid w:val="00145D75"/>
    <w:rsid w:val="00145FB7"/>
    <w:rsid w:val="00146543"/>
    <w:rsid w:val="00146923"/>
    <w:rsid w:val="00146ED2"/>
    <w:rsid w:val="00146EF5"/>
    <w:rsid w:val="001473DC"/>
    <w:rsid w:val="001508A7"/>
    <w:rsid w:val="001510EF"/>
    <w:rsid w:val="001510F0"/>
    <w:rsid w:val="001511EF"/>
    <w:rsid w:val="001525BF"/>
    <w:rsid w:val="001532E1"/>
    <w:rsid w:val="0015382C"/>
    <w:rsid w:val="0015408B"/>
    <w:rsid w:val="00155CFD"/>
    <w:rsid w:val="001563C0"/>
    <w:rsid w:val="001567C3"/>
    <w:rsid w:val="00156C1F"/>
    <w:rsid w:val="001572CD"/>
    <w:rsid w:val="00157FB8"/>
    <w:rsid w:val="00160348"/>
    <w:rsid w:val="00161188"/>
    <w:rsid w:val="001617DC"/>
    <w:rsid w:val="00161A91"/>
    <w:rsid w:val="00162A80"/>
    <w:rsid w:val="00163928"/>
    <w:rsid w:val="00163B02"/>
    <w:rsid w:val="00163D2D"/>
    <w:rsid w:val="001643C8"/>
    <w:rsid w:val="00164B98"/>
    <w:rsid w:val="00164CEC"/>
    <w:rsid w:val="00164F05"/>
    <w:rsid w:val="00164F52"/>
    <w:rsid w:val="001656D9"/>
    <w:rsid w:val="001667BE"/>
    <w:rsid w:val="001676C1"/>
    <w:rsid w:val="00167C78"/>
    <w:rsid w:val="00170133"/>
    <w:rsid w:val="001702B9"/>
    <w:rsid w:val="001709E4"/>
    <w:rsid w:val="00171325"/>
    <w:rsid w:val="00171381"/>
    <w:rsid w:val="00171852"/>
    <w:rsid w:val="00172253"/>
    <w:rsid w:val="00172642"/>
    <w:rsid w:val="0017352C"/>
    <w:rsid w:val="001746B0"/>
    <w:rsid w:val="00174DD5"/>
    <w:rsid w:val="001752E0"/>
    <w:rsid w:val="001755AE"/>
    <w:rsid w:val="00176A05"/>
    <w:rsid w:val="00177207"/>
    <w:rsid w:val="001773D5"/>
    <w:rsid w:val="00177ECD"/>
    <w:rsid w:val="00180051"/>
    <w:rsid w:val="00180B74"/>
    <w:rsid w:val="0018121D"/>
    <w:rsid w:val="00181855"/>
    <w:rsid w:val="00181E2A"/>
    <w:rsid w:val="00182317"/>
    <w:rsid w:val="0018299F"/>
    <w:rsid w:val="00182CAD"/>
    <w:rsid w:val="00182E5C"/>
    <w:rsid w:val="0018320D"/>
    <w:rsid w:val="001833A9"/>
    <w:rsid w:val="00183628"/>
    <w:rsid w:val="0018379C"/>
    <w:rsid w:val="00184F87"/>
    <w:rsid w:val="00184FCB"/>
    <w:rsid w:val="0018522A"/>
    <w:rsid w:val="001865C8"/>
    <w:rsid w:val="00186AA7"/>
    <w:rsid w:val="0019092C"/>
    <w:rsid w:val="00191C40"/>
    <w:rsid w:val="00191E1F"/>
    <w:rsid w:val="001923AE"/>
    <w:rsid w:val="0019243B"/>
    <w:rsid w:val="001926CD"/>
    <w:rsid w:val="001927A6"/>
    <w:rsid w:val="00193540"/>
    <w:rsid w:val="00193EF3"/>
    <w:rsid w:val="00194DEB"/>
    <w:rsid w:val="001957DC"/>
    <w:rsid w:val="00195E21"/>
    <w:rsid w:val="00196B5B"/>
    <w:rsid w:val="00196EEE"/>
    <w:rsid w:val="001A01BE"/>
    <w:rsid w:val="001A0D0B"/>
    <w:rsid w:val="001A0E38"/>
    <w:rsid w:val="001A23A7"/>
    <w:rsid w:val="001A2F08"/>
    <w:rsid w:val="001A492F"/>
    <w:rsid w:val="001A4E12"/>
    <w:rsid w:val="001A5A75"/>
    <w:rsid w:val="001A6E3E"/>
    <w:rsid w:val="001A7731"/>
    <w:rsid w:val="001A7C55"/>
    <w:rsid w:val="001A7E13"/>
    <w:rsid w:val="001B0A81"/>
    <w:rsid w:val="001B13C8"/>
    <w:rsid w:val="001B389F"/>
    <w:rsid w:val="001B409E"/>
    <w:rsid w:val="001B4784"/>
    <w:rsid w:val="001B4867"/>
    <w:rsid w:val="001B500F"/>
    <w:rsid w:val="001B591A"/>
    <w:rsid w:val="001B5DE2"/>
    <w:rsid w:val="001B5F18"/>
    <w:rsid w:val="001B6C33"/>
    <w:rsid w:val="001C0721"/>
    <w:rsid w:val="001C0B88"/>
    <w:rsid w:val="001C1376"/>
    <w:rsid w:val="001C2A81"/>
    <w:rsid w:val="001C2D5C"/>
    <w:rsid w:val="001C30A9"/>
    <w:rsid w:val="001C3F34"/>
    <w:rsid w:val="001C4B6A"/>
    <w:rsid w:val="001C5043"/>
    <w:rsid w:val="001C54FF"/>
    <w:rsid w:val="001C6504"/>
    <w:rsid w:val="001C6870"/>
    <w:rsid w:val="001C6B4E"/>
    <w:rsid w:val="001D007E"/>
    <w:rsid w:val="001D1DA7"/>
    <w:rsid w:val="001D229D"/>
    <w:rsid w:val="001D27DD"/>
    <w:rsid w:val="001D299B"/>
    <w:rsid w:val="001D2C22"/>
    <w:rsid w:val="001D2D3D"/>
    <w:rsid w:val="001D4B35"/>
    <w:rsid w:val="001D5032"/>
    <w:rsid w:val="001D52D0"/>
    <w:rsid w:val="001D5A0F"/>
    <w:rsid w:val="001D6315"/>
    <w:rsid w:val="001D69F0"/>
    <w:rsid w:val="001D6EB5"/>
    <w:rsid w:val="001D7676"/>
    <w:rsid w:val="001D7B32"/>
    <w:rsid w:val="001D7CCF"/>
    <w:rsid w:val="001E01A9"/>
    <w:rsid w:val="001E01C7"/>
    <w:rsid w:val="001E094D"/>
    <w:rsid w:val="001E1202"/>
    <w:rsid w:val="001E196B"/>
    <w:rsid w:val="001E4112"/>
    <w:rsid w:val="001E4572"/>
    <w:rsid w:val="001E49C4"/>
    <w:rsid w:val="001E57DD"/>
    <w:rsid w:val="001E5BD2"/>
    <w:rsid w:val="001E6C0B"/>
    <w:rsid w:val="001E6F97"/>
    <w:rsid w:val="001E6FF3"/>
    <w:rsid w:val="001F1227"/>
    <w:rsid w:val="001F147A"/>
    <w:rsid w:val="001F21C5"/>
    <w:rsid w:val="001F2824"/>
    <w:rsid w:val="001F321D"/>
    <w:rsid w:val="001F3538"/>
    <w:rsid w:val="001F36A7"/>
    <w:rsid w:val="001F3A77"/>
    <w:rsid w:val="001F3CDB"/>
    <w:rsid w:val="001F428F"/>
    <w:rsid w:val="001F52E6"/>
    <w:rsid w:val="002003BB"/>
    <w:rsid w:val="00201BE0"/>
    <w:rsid w:val="00203E23"/>
    <w:rsid w:val="00203E47"/>
    <w:rsid w:val="00204DB4"/>
    <w:rsid w:val="0020504D"/>
    <w:rsid w:val="00205E07"/>
    <w:rsid w:val="002065A6"/>
    <w:rsid w:val="002067CC"/>
    <w:rsid w:val="00207014"/>
    <w:rsid w:val="0020732C"/>
    <w:rsid w:val="002103B2"/>
    <w:rsid w:val="00210D38"/>
    <w:rsid w:val="0021106A"/>
    <w:rsid w:val="00211598"/>
    <w:rsid w:val="00211AA2"/>
    <w:rsid w:val="00211AC9"/>
    <w:rsid w:val="00211B81"/>
    <w:rsid w:val="002126DD"/>
    <w:rsid w:val="00212FA5"/>
    <w:rsid w:val="002137C6"/>
    <w:rsid w:val="00214685"/>
    <w:rsid w:val="00214771"/>
    <w:rsid w:val="00214A8A"/>
    <w:rsid w:val="00216839"/>
    <w:rsid w:val="00216F24"/>
    <w:rsid w:val="00217E25"/>
    <w:rsid w:val="00220926"/>
    <w:rsid w:val="00220B81"/>
    <w:rsid w:val="0022225D"/>
    <w:rsid w:val="002227B7"/>
    <w:rsid w:val="002238C9"/>
    <w:rsid w:val="00223B53"/>
    <w:rsid w:val="002243E8"/>
    <w:rsid w:val="00224908"/>
    <w:rsid w:val="00225D19"/>
    <w:rsid w:val="00226116"/>
    <w:rsid w:val="00226CE0"/>
    <w:rsid w:val="00230403"/>
    <w:rsid w:val="00230A2B"/>
    <w:rsid w:val="002315ED"/>
    <w:rsid w:val="002317B9"/>
    <w:rsid w:val="0023295A"/>
    <w:rsid w:val="0023354D"/>
    <w:rsid w:val="002337C7"/>
    <w:rsid w:val="00233B58"/>
    <w:rsid w:val="002340E5"/>
    <w:rsid w:val="00236B24"/>
    <w:rsid w:val="00237942"/>
    <w:rsid w:val="00240350"/>
    <w:rsid w:val="002413B5"/>
    <w:rsid w:val="002415D1"/>
    <w:rsid w:val="00241687"/>
    <w:rsid w:val="00241B63"/>
    <w:rsid w:val="00242110"/>
    <w:rsid w:val="002428FF"/>
    <w:rsid w:val="00242C59"/>
    <w:rsid w:val="00243093"/>
    <w:rsid w:val="002432B5"/>
    <w:rsid w:val="00243662"/>
    <w:rsid w:val="00244179"/>
    <w:rsid w:val="00244342"/>
    <w:rsid w:val="00244650"/>
    <w:rsid w:val="00244689"/>
    <w:rsid w:val="00244A5D"/>
    <w:rsid w:val="00245943"/>
    <w:rsid w:val="00245EF6"/>
    <w:rsid w:val="00247000"/>
    <w:rsid w:val="002472EC"/>
    <w:rsid w:val="0025020B"/>
    <w:rsid w:val="00250C0F"/>
    <w:rsid w:val="00251219"/>
    <w:rsid w:val="00251D6A"/>
    <w:rsid w:val="00252243"/>
    <w:rsid w:val="002525A1"/>
    <w:rsid w:val="00252612"/>
    <w:rsid w:val="00252ED3"/>
    <w:rsid w:val="0025304F"/>
    <w:rsid w:val="00253EE0"/>
    <w:rsid w:val="00254CD9"/>
    <w:rsid w:val="002553EB"/>
    <w:rsid w:val="0025541E"/>
    <w:rsid w:val="00256898"/>
    <w:rsid w:val="00256ADD"/>
    <w:rsid w:val="00257343"/>
    <w:rsid w:val="00257A73"/>
    <w:rsid w:val="00257C94"/>
    <w:rsid w:val="00257FC6"/>
    <w:rsid w:val="00260063"/>
    <w:rsid w:val="0026311D"/>
    <w:rsid w:val="002633FE"/>
    <w:rsid w:val="002635D8"/>
    <w:rsid w:val="002636F5"/>
    <w:rsid w:val="00264157"/>
    <w:rsid w:val="00264A39"/>
    <w:rsid w:val="00264AE5"/>
    <w:rsid w:val="00266536"/>
    <w:rsid w:val="00267107"/>
    <w:rsid w:val="00270AF9"/>
    <w:rsid w:val="0027105D"/>
    <w:rsid w:val="00271CBA"/>
    <w:rsid w:val="0027203C"/>
    <w:rsid w:val="0027224E"/>
    <w:rsid w:val="00272393"/>
    <w:rsid w:val="0027316A"/>
    <w:rsid w:val="00273393"/>
    <w:rsid w:val="002740AE"/>
    <w:rsid w:val="00274536"/>
    <w:rsid w:val="00274590"/>
    <w:rsid w:val="002746B1"/>
    <w:rsid w:val="00274EFB"/>
    <w:rsid w:val="00274F4E"/>
    <w:rsid w:val="00275EB0"/>
    <w:rsid w:val="00276288"/>
    <w:rsid w:val="002770E1"/>
    <w:rsid w:val="00277855"/>
    <w:rsid w:val="00277C95"/>
    <w:rsid w:val="002806FF"/>
    <w:rsid w:val="0028191D"/>
    <w:rsid w:val="0028226F"/>
    <w:rsid w:val="00282505"/>
    <w:rsid w:val="00283217"/>
    <w:rsid w:val="002835BA"/>
    <w:rsid w:val="00283CB6"/>
    <w:rsid w:val="00286563"/>
    <w:rsid w:val="002866C8"/>
    <w:rsid w:val="0028741A"/>
    <w:rsid w:val="002878FB"/>
    <w:rsid w:val="002907AA"/>
    <w:rsid w:val="00290FFF"/>
    <w:rsid w:val="002918E6"/>
    <w:rsid w:val="002919E4"/>
    <w:rsid w:val="00291FBB"/>
    <w:rsid w:val="00292E26"/>
    <w:rsid w:val="0029443F"/>
    <w:rsid w:val="002961A7"/>
    <w:rsid w:val="00296542"/>
    <w:rsid w:val="00296F9C"/>
    <w:rsid w:val="00297FF4"/>
    <w:rsid w:val="002A2154"/>
    <w:rsid w:val="002A254E"/>
    <w:rsid w:val="002A2769"/>
    <w:rsid w:val="002A312B"/>
    <w:rsid w:val="002A34AA"/>
    <w:rsid w:val="002A3AAE"/>
    <w:rsid w:val="002A5BA7"/>
    <w:rsid w:val="002A64A9"/>
    <w:rsid w:val="002A67CB"/>
    <w:rsid w:val="002A6AD0"/>
    <w:rsid w:val="002A6ADD"/>
    <w:rsid w:val="002A7524"/>
    <w:rsid w:val="002A764C"/>
    <w:rsid w:val="002A7828"/>
    <w:rsid w:val="002A7B40"/>
    <w:rsid w:val="002B00BB"/>
    <w:rsid w:val="002B0452"/>
    <w:rsid w:val="002B0786"/>
    <w:rsid w:val="002B0FF4"/>
    <w:rsid w:val="002B1073"/>
    <w:rsid w:val="002B1642"/>
    <w:rsid w:val="002B1971"/>
    <w:rsid w:val="002B1E48"/>
    <w:rsid w:val="002B260C"/>
    <w:rsid w:val="002B333F"/>
    <w:rsid w:val="002B49DD"/>
    <w:rsid w:val="002B5314"/>
    <w:rsid w:val="002B5CCF"/>
    <w:rsid w:val="002B5DBF"/>
    <w:rsid w:val="002B5F80"/>
    <w:rsid w:val="002B63F8"/>
    <w:rsid w:val="002B7F49"/>
    <w:rsid w:val="002C08BC"/>
    <w:rsid w:val="002C0BC6"/>
    <w:rsid w:val="002C0F7B"/>
    <w:rsid w:val="002C10BA"/>
    <w:rsid w:val="002C17D4"/>
    <w:rsid w:val="002C2766"/>
    <w:rsid w:val="002C35E9"/>
    <w:rsid w:val="002C3AB8"/>
    <w:rsid w:val="002C4DCC"/>
    <w:rsid w:val="002C508C"/>
    <w:rsid w:val="002C5490"/>
    <w:rsid w:val="002C56C2"/>
    <w:rsid w:val="002C5958"/>
    <w:rsid w:val="002C69A9"/>
    <w:rsid w:val="002C7FDE"/>
    <w:rsid w:val="002D0CAB"/>
    <w:rsid w:val="002D117A"/>
    <w:rsid w:val="002D16FA"/>
    <w:rsid w:val="002D1D15"/>
    <w:rsid w:val="002D1D36"/>
    <w:rsid w:val="002D2171"/>
    <w:rsid w:val="002D3033"/>
    <w:rsid w:val="002D3149"/>
    <w:rsid w:val="002D3325"/>
    <w:rsid w:val="002D36FB"/>
    <w:rsid w:val="002D4037"/>
    <w:rsid w:val="002D4084"/>
    <w:rsid w:val="002D4E16"/>
    <w:rsid w:val="002D5542"/>
    <w:rsid w:val="002D62F9"/>
    <w:rsid w:val="002D62FA"/>
    <w:rsid w:val="002E01ED"/>
    <w:rsid w:val="002E173A"/>
    <w:rsid w:val="002E2151"/>
    <w:rsid w:val="002E3517"/>
    <w:rsid w:val="002E4D4C"/>
    <w:rsid w:val="002E6532"/>
    <w:rsid w:val="002E6E84"/>
    <w:rsid w:val="002E7A2B"/>
    <w:rsid w:val="002E7D0A"/>
    <w:rsid w:val="002F049E"/>
    <w:rsid w:val="002F1445"/>
    <w:rsid w:val="002F19E3"/>
    <w:rsid w:val="002F1DE6"/>
    <w:rsid w:val="002F2B17"/>
    <w:rsid w:val="002F35B3"/>
    <w:rsid w:val="002F3754"/>
    <w:rsid w:val="002F3C39"/>
    <w:rsid w:val="002F4094"/>
    <w:rsid w:val="002F42A4"/>
    <w:rsid w:val="002F4467"/>
    <w:rsid w:val="002F4B85"/>
    <w:rsid w:val="002F4F12"/>
    <w:rsid w:val="002F512B"/>
    <w:rsid w:val="002F5419"/>
    <w:rsid w:val="002F5868"/>
    <w:rsid w:val="002F5D58"/>
    <w:rsid w:val="002F645E"/>
    <w:rsid w:val="002F650A"/>
    <w:rsid w:val="002F65FD"/>
    <w:rsid w:val="002F676B"/>
    <w:rsid w:val="002F731F"/>
    <w:rsid w:val="002F78D1"/>
    <w:rsid w:val="002F7C50"/>
    <w:rsid w:val="00300530"/>
    <w:rsid w:val="0030097E"/>
    <w:rsid w:val="00300C5A"/>
    <w:rsid w:val="00300F34"/>
    <w:rsid w:val="00301072"/>
    <w:rsid w:val="0030119F"/>
    <w:rsid w:val="003011A0"/>
    <w:rsid w:val="00301224"/>
    <w:rsid w:val="0030167F"/>
    <w:rsid w:val="00301F35"/>
    <w:rsid w:val="00302076"/>
    <w:rsid w:val="00302338"/>
    <w:rsid w:val="003024A2"/>
    <w:rsid w:val="00302A8E"/>
    <w:rsid w:val="003054E4"/>
    <w:rsid w:val="003059E5"/>
    <w:rsid w:val="00305E46"/>
    <w:rsid w:val="00306037"/>
    <w:rsid w:val="003072CE"/>
    <w:rsid w:val="00307483"/>
    <w:rsid w:val="00310607"/>
    <w:rsid w:val="003108CC"/>
    <w:rsid w:val="003109CF"/>
    <w:rsid w:val="00310C68"/>
    <w:rsid w:val="003116A2"/>
    <w:rsid w:val="00311886"/>
    <w:rsid w:val="00311FF9"/>
    <w:rsid w:val="003132E9"/>
    <w:rsid w:val="003135F1"/>
    <w:rsid w:val="00313E84"/>
    <w:rsid w:val="003142FB"/>
    <w:rsid w:val="00314666"/>
    <w:rsid w:val="00315C5C"/>
    <w:rsid w:val="003173DA"/>
    <w:rsid w:val="00320443"/>
    <w:rsid w:val="00320AEE"/>
    <w:rsid w:val="00320E12"/>
    <w:rsid w:val="00321928"/>
    <w:rsid w:val="00321981"/>
    <w:rsid w:val="0032200D"/>
    <w:rsid w:val="003222D0"/>
    <w:rsid w:val="003223CD"/>
    <w:rsid w:val="0032285E"/>
    <w:rsid w:val="003230C1"/>
    <w:rsid w:val="00323DAE"/>
    <w:rsid w:val="00324184"/>
    <w:rsid w:val="00324DEC"/>
    <w:rsid w:val="003250BD"/>
    <w:rsid w:val="0032575C"/>
    <w:rsid w:val="00326B04"/>
    <w:rsid w:val="00326C51"/>
    <w:rsid w:val="0032734D"/>
    <w:rsid w:val="00327D41"/>
    <w:rsid w:val="003303D7"/>
    <w:rsid w:val="00330A1F"/>
    <w:rsid w:val="00330CA1"/>
    <w:rsid w:val="00331751"/>
    <w:rsid w:val="00331C0D"/>
    <w:rsid w:val="003321EE"/>
    <w:rsid w:val="003329C2"/>
    <w:rsid w:val="00333126"/>
    <w:rsid w:val="003336FF"/>
    <w:rsid w:val="00333859"/>
    <w:rsid w:val="00333B8D"/>
    <w:rsid w:val="00333D70"/>
    <w:rsid w:val="0033452F"/>
    <w:rsid w:val="00334E2B"/>
    <w:rsid w:val="00335216"/>
    <w:rsid w:val="00335415"/>
    <w:rsid w:val="003356BE"/>
    <w:rsid w:val="00335854"/>
    <w:rsid w:val="00336735"/>
    <w:rsid w:val="00336FA8"/>
    <w:rsid w:val="00337C96"/>
    <w:rsid w:val="00341815"/>
    <w:rsid w:val="003423A5"/>
    <w:rsid w:val="003428FC"/>
    <w:rsid w:val="00342B93"/>
    <w:rsid w:val="003431E9"/>
    <w:rsid w:val="003439C3"/>
    <w:rsid w:val="00343CC3"/>
    <w:rsid w:val="003442B7"/>
    <w:rsid w:val="00345543"/>
    <w:rsid w:val="0034672B"/>
    <w:rsid w:val="00347911"/>
    <w:rsid w:val="00347C40"/>
    <w:rsid w:val="003506E2"/>
    <w:rsid w:val="003507DC"/>
    <w:rsid w:val="00351319"/>
    <w:rsid w:val="0035232A"/>
    <w:rsid w:val="00352520"/>
    <w:rsid w:val="00352A92"/>
    <w:rsid w:val="00352C96"/>
    <w:rsid w:val="0035326C"/>
    <w:rsid w:val="003532F4"/>
    <w:rsid w:val="00353303"/>
    <w:rsid w:val="00353962"/>
    <w:rsid w:val="00353C6D"/>
    <w:rsid w:val="00353FD5"/>
    <w:rsid w:val="003541AE"/>
    <w:rsid w:val="0035465A"/>
    <w:rsid w:val="003547D2"/>
    <w:rsid w:val="0035557B"/>
    <w:rsid w:val="00356C84"/>
    <w:rsid w:val="00357F18"/>
    <w:rsid w:val="00362B2C"/>
    <w:rsid w:val="00363525"/>
    <w:rsid w:val="00363D2A"/>
    <w:rsid w:val="003641EA"/>
    <w:rsid w:val="00364A2B"/>
    <w:rsid w:val="00365297"/>
    <w:rsid w:val="003652C2"/>
    <w:rsid w:val="003659D1"/>
    <w:rsid w:val="0036729B"/>
    <w:rsid w:val="00367B3A"/>
    <w:rsid w:val="00367F97"/>
    <w:rsid w:val="003704B4"/>
    <w:rsid w:val="0037079F"/>
    <w:rsid w:val="00370937"/>
    <w:rsid w:val="00370F09"/>
    <w:rsid w:val="00371341"/>
    <w:rsid w:val="003717EA"/>
    <w:rsid w:val="003719BA"/>
    <w:rsid w:val="00372238"/>
    <w:rsid w:val="00372E10"/>
    <w:rsid w:val="003738F4"/>
    <w:rsid w:val="00373A0C"/>
    <w:rsid w:val="00374DD1"/>
    <w:rsid w:val="0037567D"/>
    <w:rsid w:val="0037585A"/>
    <w:rsid w:val="00375C3D"/>
    <w:rsid w:val="00376A04"/>
    <w:rsid w:val="00376F15"/>
    <w:rsid w:val="003779E6"/>
    <w:rsid w:val="00377ABA"/>
    <w:rsid w:val="00377BED"/>
    <w:rsid w:val="0038119E"/>
    <w:rsid w:val="00381FCC"/>
    <w:rsid w:val="00382CDA"/>
    <w:rsid w:val="00383B18"/>
    <w:rsid w:val="00385C98"/>
    <w:rsid w:val="00386132"/>
    <w:rsid w:val="00386A2E"/>
    <w:rsid w:val="00386AFD"/>
    <w:rsid w:val="00386C8E"/>
    <w:rsid w:val="0038774A"/>
    <w:rsid w:val="00387A2B"/>
    <w:rsid w:val="00390F13"/>
    <w:rsid w:val="0039149A"/>
    <w:rsid w:val="003926BE"/>
    <w:rsid w:val="00392B8C"/>
    <w:rsid w:val="0039300F"/>
    <w:rsid w:val="00393A4A"/>
    <w:rsid w:val="00394065"/>
    <w:rsid w:val="00394836"/>
    <w:rsid w:val="003951F4"/>
    <w:rsid w:val="00395985"/>
    <w:rsid w:val="00396F70"/>
    <w:rsid w:val="003975E7"/>
    <w:rsid w:val="00397774"/>
    <w:rsid w:val="00397D2F"/>
    <w:rsid w:val="00397DFB"/>
    <w:rsid w:val="003A020E"/>
    <w:rsid w:val="003A045B"/>
    <w:rsid w:val="003A06D4"/>
    <w:rsid w:val="003A0BA7"/>
    <w:rsid w:val="003A139D"/>
    <w:rsid w:val="003A1AFE"/>
    <w:rsid w:val="003A1E64"/>
    <w:rsid w:val="003A20BA"/>
    <w:rsid w:val="003A346D"/>
    <w:rsid w:val="003A3AB6"/>
    <w:rsid w:val="003A47C4"/>
    <w:rsid w:val="003B039C"/>
    <w:rsid w:val="003B0F05"/>
    <w:rsid w:val="003B157B"/>
    <w:rsid w:val="003B1A82"/>
    <w:rsid w:val="003B2547"/>
    <w:rsid w:val="003B2A5C"/>
    <w:rsid w:val="003B2D97"/>
    <w:rsid w:val="003B2E6E"/>
    <w:rsid w:val="003B31AD"/>
    <w:rsid w:val="003B3865"/>
    <w:rsid w:val="003B3D84"/>
    <w:rsid w:val="003B42B9"/>
    <w:rsid w:val="003B575A"/>
    <w:rsid w:val="003B57F0"/>
    <w:rsid w:val="003B64E9"/>
    <w:rsid w:val="003B6723"/>
    <w:rsid w:val="003B7ABF"/>
    <w:rsid w:val="003B7D63"/>
    <w:rsid w:val="003B7E6D"/>
    <w:rsid w:val="003C029F"/>
    <w:rsid w:val="003C0D2C"/>
    <w:rsid w:val="003C0D85"/>
    <w:rsid w:val="003C1744"/>
    <w:rsid w:val="003C1CB6"/>
    <w:rsid w:val="003C2328"/>
    <w:rsid w:val="003C25A0"/>
    <w:rsid w:val="003C26F7"/>
    <w:rsid w:val="003C3015"/>
    <w:rsid w:val="003C3249"/>
    <w:rsid w:val="003C3D03"/>
    <w:rsid w:val="003C3F5E"/>
    <w:rsid w:val="003C4464"/>
    <w:rsid w:val="003C45B9"/>
    <w:rsid w:val="003C4D8C"/>
    <w:rsid w:val="003C4FEE"/>
    <w:rsid w:val="003C5F9D"/>
    <w:rsid w:val="003C7823"/>
    <w:rsid w:val="003D0086"/>
    <w:rsid w:val="003D0425"/>
    <w:rsid w:val="003D1300"/>
    <w:rsid w:val="003D143F"/>
    <w:rsid w:val="003D17BA"/>
    <w:rsid w:val="003D1CE2"/>
    <w:rsid w:val="003D1D86"/>
    <w:rsid w:val="003D290D"/>
    <w:rsid w:val="003D2C5C"/>
    <w:rsid w:val="003D37E6"/>
    <w:rsid w:val="003D41EB"/>
    <w:rsid w:val="003D5A84"/>
    <w:rsid w:val="003D637A"/>
    <w:rsid w:val="003D7393"/>
    <w:rsid w:val="003D74B2"/>
    <w:rsid w:val="003D7CEF"/>
    <w:rsid w:val="003D7F3A"/>
    <w:rsid w:val="003E1165"/>
    <w:rsid w:val="003E1342"/>
    <w:rsid w:val="003E1B7C"/>
    <w:rsid w:val="003E1DB8"/>
    <w:rsid w:val="003E2076"/>
    <w:rsid w:val="003E2243"/>
    <w:rsid w:val="003E272C"/>
    <w:rsid w:val="003E27D8"/>
    <w:rsid w:val="003E28A4"/>
    <w:rsid w:val="003E2FB1"/>
    <w:rsid w:val="003E30DB"/>
    <w:rsid w:val="003E3DFB"/>
    <w:rsid w:val="003E6557"/>
    <w:rsid w:val="003E6964"/>
    <w:rsid w:val="003E721B"/>
    <w:rsid w:val="003E77E1"/>
    <w:rsid w:val="003F07A0"/>
    <w:rsid w:val="003F0970"/>
    <w:rsid w:val="003F0B02"/>
    <w:rsid w:val="003F17AD"/>
    <w:rsid w:val="003F1875"/>
    <w:rsid w:val="003F25BF"/>
    <w:rsid w:val="003F2E1D"/>
    <w:rsid w:val="003F39A6"/>
    <w:rsid w:val="003F5224"/>
    <w:rsid w:val="003F58E9"/>
    <w:rsid w:val="003F6CB8"/>
    <w:rsid w:val="003F6F36"/>
    <w:rsid w:val="003F76DE"/>
    <w:rsid w:val="003F7A3A"/>
    <w:rsid w:val="00400C6C"/>
    <w:rsid w:val="00401438"/>
    <w:rsid w:val="00401991"/>
    <w:rsid w:val="00401D94"/>
    <w:rsid w:val="00401F69"/>
    <w:rsid w:val="004022D0"/>
    <w:rsid w:val="00402502"/>
    <w:rsid w:val="004033CD"/>
    <w:rsid w:val="00403484"/>
    <w:rsid w:val="00403C85"/>
    <w:rsid w:val="00403F79"/>
    <w:rsid w:val="004045C6"/>
    <w:rsid w:val="00404CA9"/>
    <w:rsid w:val="00406289"/>
    <w:rsid w:val="00406319"/>
    <w:rsid w:val="0040679B"/>
    <w:rsid w:val="0040685A"/>
    <w:rsid w:val="00406E0E"/>
    <w:rsid w:val="0040771B"/>
    <w:rsid w:val="00407CC6"/>
    <w:rsid w:val="0041049E"/>
    <w:rsid w:val="00410CAB"/>
    <w:rsid w:val="00410E3F"/>
    <w:rsid w:val="0041193C"/>
    <w:rsid w:val="00411B16"/>
    <w:rsid w:val="00411B86"/>
    <w:rsid w:val="00411F5D"/>
    <w:rsid w:val="004122CC"/>
    <w:rsid w:val="00413947"/>
    <w:rsid w:val="00413BE8"/>
    <w:rsid w:val="00413C6C"/>
    <w:rsid w:val="004145E9"/>
    <w:rsid w:val="00415057"/>
    <w:rsid w:val="00415417"/>
    <w:rsid w:val="00416B6C"/>
    <w:rsid w:val="00417A7D"/>
    <w:rsid w:val="00417B1D"/>
    <w:rsid w:val="00420B18"/>
    <w:rsid w:val="00421E3F"/>
    <w:rsid w:val="00422403"/>
    <w:rsid w:val="00422844"/>
    <w:rsid w:val="00423070"/>
    <w:rsid w:val="004233D3"/>
    <w:rsid w:val="00423796"/>
    <w:rsid w:val="00423C16"/>
    <w:rsid w:val="004246BC"/>
    <w:rsid w:val="004258B8"/>
    <w:rsid w:val="00425A4F"/>
    <w:rsid w:val="0042676E"/>
    <w:rsid w:val="00427FA3"/>
    <w:rsid w:val="00430A76"/>
    <w:rsid w:val="00430A99"/>
    <w:rsid w:val="00430FC5"/>
    <w:rsid w:val="00431742"/>
    <w:rsid w:val="0043223C"/>
    <w:rsid w:val="00432D39"/>
    <w:rsid w:val="004332E8"/>
    <w:rsid w:val="004337E1"/>
    <w:rsid w:val="004337F3"/>
    <w:rsid w:val="00433F6E"/>
    <w:rsid w:val="00434908"/>
    <w:rsid w:val="004350E2"/>
    <w:rsid w:val="00435BB8"/>
    <w:rsid w:val="00435EC2"/>
    <w:rsid w:val="004364A2"/>
    <w:rsid w:val="00436E5C"/>
    <w:rsid w:val="00437874"/>
    <w:rsid w:val="00437C4B"/>
    <w:rsid w:val="004406C4"/>
    <w:rsid w:val="00440C51"/>
    <w:rsid w:val="004419D0"/>
    <w:rsid w:val="00442042"/>
    <w:rsid w:val="0044270A"/>
    <w:rsid w:val="00442B25"/>
    <w:rsid w:val="00443769"/>
    <w:rsid w:val="00443DA6"/>
    <w:rsid w:val="0044438E"/>
    <w:rsid w:val="00446349"/>
    <w:rsid w:val="004477EC"/>
    <w:rsid w:val="00447FE5"/>
    <w:rsid w:val="00450186"/>
    <w:rsid w:val="00450505"/>
    <w:rsid w:val="00450B5D"/>
    <w:rsid w:val="0045128A"/>
    <w:rsid w:val="00453002"/>
    <w:rsid w:val="00454A02"/>
    <w:rsid w:val="00454FEF"/>
    <w:rsid w:val="00455066"/>
    <w:rsid w:val="00455EA0"/>
    <w:rsid w:val="00457A15"/>
    <w:rsid w:val="00457F24"/>
    <w:rsid w:val="0046056B"/>
    <w:rsid w:val="004611F6"/>
    <w:rsid w:val="00461C52"/>
    <w:rsid w:val="00461DC9"/>
    <w:rsid w:val="0046227B"/>
    <w:rsid w:val="00462586"/>
    <w:rsid w:val="00462775"/>
    <w:rsid w:val="00462E8C"/>
    <w:rsid w:val="00463C46"/>
    <w:rsid w:val="004645E6"/>
    <w:rsid w:val="00464938"/>
    <w:rsid w:val="0046506F"/>
    <w:rsid w:val="004661C2"/>
    <w:rsid w:val="004665F1"/>
    <w:rsid w:val="00466615"/>
    <w:rsid w:val="00466681"/>
    <w:rsid w:val="00466B30"/>
    <w:rsid w:val="00466F44"/>
    <w:rsid w:val="00467C9D"/>
    <w:rsid w:val="00467DC5"/>
    <w:rsid w:val="00470640"/>
    <w:rsid w:val="00470A54"/>
    <w:rsid w:val="0047205F"/>
    <w:rsid w:val="00473415"/>
    <w:rsid w:val="00474743"/>
    <w:rsid w:val="0047533B"/>
    <w:rsid w:val="00475418"/>
    <w:rsid w:val="00475B08"/>
    <w:rsid w:val="004774D9"/>
    <w:rsid w:val="00480703"/>
    <w:rsid w:val="00480828"/>
    <w:rsid w:val="004808B3"/>
    <w:rsid w:val="004809A5"/>
    <w:rsid w:val="00480E69"/>
    <w:rsid w:val="0048108D"/>
    <w:rsid w:val="0048180B"/>
    <w:rsid w:val="004820EC"/>
    <w:rsid w:val="00482466"/>
    <w:rsid w:val="00482BBF"/>
    <w:rsid w:val="00484369"/>
    <w:rsid w:val="00485260"/>
    <w:rsid w:val="00485FBD"/>
    <w:rsid w:val="004864E9"/>
    <w:rsid w:val="00486BE5"/>
    <w:rsid w:val="00486D04"/>
    <w:rsid w:val="00487E43"/>
    <w:rsid w:val="004914A2"/>
    <w:rsid w:val="00492D37"/>
    <w:rsid w:val="00492DDF"/>
    <w:rsid w:val="00492F63"/>
    <w:rsid w:val="0049339F"/>
    <w:rsid w:val="004951FB"/>
    <w:rsid w:val="004954D9"/>
    <w:rsid w:val="00495B6C"/>
    <w:rsid w:val="00496D89"/>
    <w:rsid w:val="004A1DA8"/>
    <w:rsid w:val="004A2D6A"/>
    <w:rsid w:val="004A2ED9"/>
    <w:rsid w:val="004A33D6"/>
    <w:rsid w:val="004A38C3"/>
    <w:rsid w:val="004A4183"/>
    <w:rsid w:val="004A495D"/>
    <w:rsid w:val="004A4C3F"/>
    <w:rsid w:val="004A4CAF"/>
    <w:rsid w:val="004A4D00"/>
    <w:rsid w:val="004A781C"/>
    <w:rsid w:val="004A7B0B"/>
    <w:rsid w:val="004A7D66"/>
    <w:rsid w:val="004B019C"/>
    <w:rsid w:val="004B01C1"/>
    <w:rsid w:val="004B3678"/>
    <w:rsid w:val="004B37D8"/>
    <w:rsid w:val="004B6241"/>
    <w:rsid w:val="004B665E"/>
    <w:rsid w:val="004C008A"/>
    <w:rsid w:val="004C07CE"/>
    <w:rsid w:val="004C0B72"/>
    <w:rsid w:val="004C15F8"/>
    <w:rsid w:val="004C1678"/>
    <w:rsid w:val="004C23BC"/>
    <w:rsid w:val="004C2E96"/>
    <w:rsid w:val="004C4787"/>
    <w:rsid w:val="004C52DE"/>
    <w:rsid w:val="004C57A0"/>
    <w:rsid w:val="004C6FE6"/>
    <w:rsid w:val="004C7612"/>
    <w:rsid w:val="004D178F"/>
    <w:rsid w:val="004D1946"/>
    <w:rsid w:val="004D19CA"/>
    <w:rsid w:val="004D1B12"/>
    <w:rsid w:val="004D29E5"/>
    <w:rsid w:val="004D3ECE"/>
    <w:rsid w:val="004D418F"/>
    <w:rsid w:val="004D41F0"/>
    <w:rsid w:val="004D4479"/>
    <w:rsid w:val="004D49C5"/>
    <w:rsid w:val="004D5F50"/>
    <w:rsid w:val="004D6ADA"/>
    <w:rsid w:val="004D74FB"/>
    <w:rsid w:val="004E0148"/>
    <w:rsid w:val="004E0E4A"/>
    <w:rsid w:val="004E0EF9"/>
    <w:rsid w:val="004E14FD"/>
    <w:rsid w:val="004E2221"/>
    <w:rsid w:val="004E2515"/>
    <w:rsid w:val="004E2D08"/>
    <w:rsid w:val="004E30D9"/>
    <w:rsid w:val="004E38C2"/>
    <w:rsid w:val="004E3ECE"/>
    <w:rsid w:val="004E473D"/>
    <w:rsid w:val="004E4B26"/>
    <w:rsid w:val="004E4DF0"/>
    <w:rsid w:val="004E5F54"/>
    <w:rsid w:val="004E5F72"/>
    <w:rsid w:val="004E680F"/>
    <w:rsid w:val="004E6DE8"/>
    <w:rsid w:val="004E6FEF"/>
    <w:rsid w:val="004E708E"/>
    <w:rsid w:val="004E751E"/>
    <w:rsid w:val="004F0EEB"/>
    <w:rsid w:val="004F18E1"/>
    <w:rsid w:val="004F1EFD"/>
    <w:rsid w:val="004F4276"/>
    <w:rsid w:val="004F4516"/>
    <w:rsid w:val="004F5900"/>
    <w:rsid w:val="004F658F"/>
    <w:rsid w:val="00500AE5"/>
    <w:rsid w:val="00501657"/>
    <w:rsid w:val="00501A1E"/>
    <w:rsid w:val="0050317E"/>
    <w:rsid w:val="005032C5"/>
    <w:rsid w:val="005037C5"/>
    <w:rsid w:val="005039C7"/>
    <w:rsid w:val="00505919"/>
    <w:rsid w:val="00505B9A"/>
    <w:rsid w:val="00506075"/>
    <w:rsid w:val="005062DF"/>
    <w:rsid w:val="00506832"/>
    <w:rsid w:val="005108CF"/>
    <w:rsid w:val="00511AD5"/>
    <w:rsid w:val="00512BA4"/>
    <w:rsid w:val="00512D66"/>
    <w:rsid w:val="00513FF8"/>
    <w:rsid w:val="0051435A"/>
    <w:rsid w:val="005147B2"/>
    <w:rsid w:val="00515780"/>
    <w:rsid w:val="005161D4"/>
    <w:rsid w:val="0051697F"/>
    <w:rsid w:val="00516B26"/>
    <w:rsid w:val="00517655"/>
    <w:rsid w:val="005179C1"/>
    <w:rsid w:val="00520B2F"/>
    <w:rsid w:val="00520C10"/>
    <w:rsid w:val="00521AF0"/>
    <w:rsid w:val="00521C1F"/>
    <w:rsid w:val="005230A0"/>
    <w:rsid w:val="00523723"/>
    <w:rsid w:val="005238ED"/>
    <w:rsid w:val="00523DE2"/>
    <w:rsid w:val="00523E93"/>
    <w:rsid w:val="0052450D"/>
    <w:rsid w:val="00525C15"/>
    <w:rsid w:val="0052601F"/>
    <w:rsid w:val="00527377"/>
    <w:rsid w:val="005278F7"/>
    <w:rsid w:val="00527ACE"/>
    <w:rsid w:val="00527CC1"/>
    <w:rsid w:val="00527E9A"/>
    <w:rsid w:val="00530288"/>
    <w:rsid w:val="005304DB"/>
    <w:rsid w:val="00531220"/>
    <w:rsid w:val="0053132D"/>
    <w:rsid w:val="00531B3C"/>
    <w:rsid w:val="005322A9"/>
    <w:rsid w:val="00532466"/>
    <w:rsid w:val="00533DB9"/>
    <w:rsid w:val="00534302"/>
    <w:rsid w:val="005346DC"/>
    <w:rsid w:val="0053486A"/>
    <w:rsid w:val="00534C56"/>
    <w:rsid w:val="005353BD"/>
    <w:rsid w:val="005356CF"/>
    <w:rsid w:val="00536CE2"/>
    <w:rsid w:val="0053717B"/>
    <w:rsid w:val="0053770B"/>
    <w:rsid w:val="005411F4"/>
    <w:rsid w:val="00542118"/>
    <w:rsid w:val="005426DD"/>
    <w:rsid w:val="00542D7A"/>
    <w:rsid w:val="00543CBE"/>
    <w:rsid w:val="00543FEA"/>
    <w:rsid w:val="005472E1"/>
    <w:rsid w:val="00547445"/>
    <w:rsid w:val="00547BAB"/>
    <w:rsid w:val="00547FFA"/>
    <w:rsid w:val="00550637"/>
    <w:rsid w:val="005522EE"/>
    <w:rsid w:val="0055367F"/>
    <w:rsid w:val="005537F1"/>
    <w:rsid w:val="00553EC1"/>
    <w:rsid w:val="0055539E"/>
    <w:rsid w:val="00555A01"/>
    <w:rsid w:val="0055602C"/>
    <w:rsid w:val="00556113"/>
    <w:rsid w:val="0055667E"/>
    <w:rsid w:val="00557226"/>
    <w:rsid w:val="005573D0"/>
    <w:rsid w:val="005606ED"/>
    <w:rsid w:val="00560D7F"/>
    <w:rsid w:val="00562105"/>
    <w:rsid w:val="00562694"/>
    <w:rsid w:val="005640E9"/>
    <w:rsid w:val="00564147"/>
    <w:rsid w:val="00564809"/>
    <w:rsid w:val="00564DD0"/>
    <w:rsid w:val="005659C4"/>
    <w:rsid w:val="005672B1"/>
    <w:rsid w:val="005673C9"/>
    <w:rsid w:val="00567450"/>
    <w:rsid w:val="0056755D"/>
    <w:rsid w:val="00567639"/>
    <w:rsid w:val="00567CCA"/>
    <w:rsid w:val="00567FA5"/>
    <w:rsid w:val="00570594"/>
    <w:rsid w:val="0057061E"/>
    <w:rsid w:val="005707D4"/>
    <w:rsid w:val="00571638"/>
    <w:rsid w:val="00573260"/>
    <w:rsid w:val="00573971"/>
    <w:rsid w:val="00573D82"/>
    <w:rsid w:val="00574875"/>
    <w:rsid w:val="00574BCC"/>
    <w:rsid w:val="00574F4F"/>
    <w:rsid w:val="00574FDC"/>
    <w:rsid w:val="00574FE9"/>
    <w:rsid w:val="00575212"/>
    <w:rsid w:val="00575F79"/>
    <w:rsid w:val="00576606"/>
    <w:rsid w:val="00576E21"/>
    <w:rsid w:val="005773FA"/>
    <w:rsid w:val="00577699"/>
    <w:rsid w:val="00577FA2"/>
    <w:rsid w:val="00580928"/>
    <w:rsid w:val="00580BB8"/>
    <w:rsid w:val="00582D24"/>
    <w:rsid w:val="00583B51"/>
    <w:rsid w:val="00583E1C"/>
    <w:rsid w:val="00584466"/>
    <w:rsid w:val="00585219"/>
    <w:rsid w:val="00585523"/>
    <w:rsid w:val="00585FC8"/>
    <w:rsid w:val="005860EB"/>
    <w:rsid w:val="005861F7"/>
    <w:rsid w:val="00586EDF"/>
    <w:rsid w:val="0058780F"/>
    <w:rsid w:val="00590B4F"/>
    <w:rsid w:val="005914D8"/>
    <w:rsid w:val="0059183F"/>
    <w:rsid w:val="00591BFF"/>
    <w:rsid w:val="00591DCD"/>
    <w:rsid w:val="005922CC"/>
    <w:rsid w:val="005924D3"/>
    <w:rsid w:val="00593857"/>
    <w:rsid w:val="00593889"/>
    <w:rsid w:val="00594377"/>
    <w:rsid w:val="0059469C"/>
    <w:rsid w:val="00595653"/>
    <w:rsid w:val="00595B23"/>
    <w:rsid w:val="00595F30"/>
    <w:rsid w:val="00596058"/>
    <w:rsid w:val="00597F74"/>
    <w:rsid w:val="00597F78"/>
    <w:rsid w:val="005A0907"/>
    <w:rsid w:val="005A0BB9"/>
    <w:rsid w:val="005A10C1"/>
    <w:rsid w:val="005A3C0E"/>
    <w:rsid w:val="005A5299"/>
    <w:rsid w:val="005A5C54"/>
    <w:rsid w:val="005A60FC"/>
    <w:rsid w:val="005A62F4"/>
    <w:rsid w:val="005A6449"/>
    <w:rsid w:val="005B0467"/>
    <w:rsid w:val="005B0AE5"/>
    <w:rsid w:val="005B104E"/>
    <w:rsid w:val="005B1CAE"/>
    <w:rsid w:val="005B1DFA"/>
    <w:rsid w:val="005B2AD1"/>
    <w:rsid w:val="005B2E06"/>
    <w:rsid w:val="005B3567"/>
    <w:rsid w:val="005B4614"/>
    <w:rsid w:val="005B5835"/>
    <w:rsid w:val="005B63D3"/>
    <w:rsid w:val="005B7594"/>
    <w:rsid w:val="005B7680"/>
    <w:rsid w:val="005C0DD3"/>
    <w:rsid w:val="005C13D2"/>
    <w:rsid w:val="005C145B"/>
    <w:rsid w:val="005C2773"/>
    <w:rsid w:val="005C2AA9"/>
    <w:rsid w:val="005C31CF"/>
    <w:rsid w:val="005C334D"/>
    <w:rsid w:val="005C438D"/>
    <w:rsid w:val="005C4B21"/>
    <w:rsid w:val="005C4E97"/>
    <w:rsid w:val="005C52F7"/>
    <w:rsid w:val="005C562D"/>
    <w:rsid w:val="005C6178"/>
    <w:rsid w:val="005C6A1C"/>
    <w:rsid w:val="005C7219"/>
    <w:rsid w:val="005C7454"/>
    <w:rsid w:val="005C7A27"/>
    <w:rsid w:val="005C7D8E"/>
    <w:rsid w:val="005D03A6"/>
    <w:rsid w:val="005D25CB"/>
    <w:rsid w:val="005D28B3"/>
    <w:rsid w:val="005D3292"/>
    <w:rsid w:val="005D33B9"/>
    <w:rsid w:val="005D44AE"/>
    <w:rsid w:val="005D49DF"/>
    <w:rsid w:val="005D4E9E"/>
    <w:rsid w:val="005D56B8"/>
    <w:rsid w:val="005D581B"/>
    <w:rsid w:val="005D5BCC"/>
    <w:rsid w:val="005D60DE"/>
    <w:rsid w:val="005D6D22"/>
    <w:rsid w:val="005D6D32"/>
    <w:rsid w:val="005E0887"/>
    <w:rsid w:val="005E1DB1"/>
    <w:rsid w:val="005E2673"/>
    <w:rsid w:val="005E3833"/>
    <w:rsid w:val="005E3B7F"/>
    <w:rsid w:val="005E41A6"/>
    <w:rsid w:val="005E67D4"/>
    <w:rsid w:val="005E6B2B"/>
    <w:rsid w:val="005E7E54"/>
    <w:rsid w:val="005F046B"/>
    <w:rsid w:val="005F09CD"/>
    <w:rsid w:val="005F0FF8"/>
    <w:rsid w:val="005F15EE"/>
    <w:rsid w:val="005F1CD9"/>
    <w:rsid w:val="005F2DBC"/>
    <w:rsid w:val="005F410C"/>
    <w:rsid w:val="005F5EB2"/>
    <w:rsid w:val="005F6811"/>
    <w:rsid w:val="0060002C"/>
    <w:rsid w:val="00600490"/>
    <w:rsid w:val="00600501"/>
    <w:rsid w:val="006008AE"/>
    <w:rsid w:val="00601C18"/>
    <w:rsid w:val="00602A51"/>
    <w:rsid w:val="00602B16"/>
    <w:rsid w:val="00602E06"/>
    <w:rsid w:val="006030EA"/>
    <w:rsid w:val="00603EEF"/>
    <w:rsid w:val="006045A6"/>
    <w:rsid w:val="006053E4"/>
    <w:rsid w:val="006058A6"/>
    <w:rsid w:val="006066CB"/>
    <w:rsid w:val="0060686E"/>
    <w:rsid w:val="006119AC"/>
    <w:rsid w:val="00612517"/>
    <w:rsid w:val="00613080"/>
    <w:rsid w:val="00613161"/>
    <w:rsid w:val="0061323C"/>
    <w:rsid w:val="006139C4"/>
    <w:rsid w:val="006143D7"/>
    <w:rsid w:val="0061456F"/>
    <w:rsid w:val="00614E47"/>
    <w:rsid w:val="00615430"/>
    <w:rsid w:val="00615659"/>
    <w:rsid w:val="006156D5"/>
    <w:rsid w:val="00615A85"/>
    <w:rsid w:val="00617371"/>
    <w:rsid w:val="00617B42"/>
    <w:rsid w:val="00620285"/>
    <w:rsid w:val="0062142F"/>
    <w:rsid w:val="00621E20"/>
    <w:rsid w:val="00621F2D"/>
    <w:rsid w:val="00621F8C"/>
    <w:rsid w:val="006231A5"/>
    <w:rsid w:val="0062333C"/>
    <w:rsid w:val="006242B7"/>
    <w:rsid w:val="0062559C"/>
    <w:rsid w:val="00625B1E"/>
    <w:rsid w:val="00631126"/>
    <w:rsid w:val="00631456"/>
    <w:rsid w:val="00631795"/>
    <w:rsid w:val="00632D35"/>
    <w:rsid w:val="00634006"/>
    <w:rsid w:val="00634E47"/>
    <w:rsid w:val="006357E1"/>
    <w:rsid w:val="00635BB0"/>
    <w:rsid w:val="006363CB"/>
    <w:rsid w:val="00636E7C"/>
    <w:rsid w:val="00637D36"/>
    <w:rsid w:val="006400AC"/>
    <w:rsid w:val="006401B4"/>
    <w:rsid w:val="00640768"/>
    <w:rsid w:val="00640AC5"/>
    <w:rsid w:val="0064188D"/>
    <w:rsid w:val="00642FFB"/>
    <w:rsid w:val="00643010"/>
    <w:rsid w:val="00643A61"/>
    <w:rsid w:val="00644042"/>
    <w:rsid w:val="00644981"/>
    <w:rsid w:val="00644B5E"/>
    <w:rsid w:val="00644EFD"/>
    <w:rsid w:val="00644FBA"/>
    <w:rsid w:val="006450C5"/>
    <w:rsid w:val="0064624B"/>
    <w:rsid w:val="00646303"/>
    <w:rsid w:val="006463A1"/>
    <w:rsid w:val="006468E7"/>
    <w:rsid w:val="00646D83"/>
    <w:rsid w:val="00646E87"/>
    <w:rsid w:val="00650925"/>
    <w:rsid w:val="00651143"/>
    <w:rsid w:val="00651CB3"/>
    <w:rsid w:val="0065226C"/>
    <w:rsid w:val="00652A25"/>
    <w:rsid w:val="006539FA"/>
    <w:rsid w:val="00654B62"/>
    <w:rsid w:val="00654C3D"/>
    <w:rsid w:val="00654DF8"/>
    <w:rsid w:val="0065605A"/>
    <w:rsid w:val="006562A7"/>
    <w:rsid w:val="006562B6"/>
    <w:rsid w:val="00656311"/>
    <w:rsid w:val="0065649C"/>
    <w:rsid w:val="006564C7"/>
    <w:rsid w:val="00656878"/>
    <w:rsid w:val="00656FD4"/>
    <w:rsid w:val="00660AE6"/>
    <w:rsid w:val="00661B0E"/>
    <w:rsid w:val="00661B43"/>
    <w:rsid w:val="006622AF"/>
    <w:rsid w:val="006625B4"/>
    <w:rsid w:val="0066274F"/>
    <w:rsid w:val="0066488A"/>
    <w:rsid w:val="00664AE1"/>
    <w:rsid w:val="00666261"/>
    <w:rsid w:val="006673A7"/>
    <w:rsid w:val="006712E6"/>
    <w:rsid w:val="00671F1A"/>
    <w:rsid w:val="006726FF"/>
    <w:rsid w:val="00674626"/>
    <w:rsid w:val="00674700"/>
    <w:rsid w:val="006748C8"/>
    <w:rsid w:val="00675615"/>
    <w:rsid w:val="00675BD9"/>
    <w:rsid w:val="00676A8F"/>
    <w:rsid w:val="00676E80"/>
    <w:rsid w:val="0067730C"/>
    <w:rsid w:val="00677AD8"/>
    <w:rsid w:val="0068024F"/>
    <w:rsid w:val="006802D0"/>
    <w:rsid w:val="00680872"/>
    <w:rsid w:val="00680C9A"/>
    <w:rsid w:val="00681254"/>
    <w:rsid w:val="00681536"/>
    <w:rsid w:val="006815AF"/>
    <w:rsid w:val="00681946"/>
    <w:rsid w:val="00681F89"/>
    <w:rsid w:val="0068295C"/>
    <w:rsid w:val="006829EC"/>
    <w:rsid w:val="00684418"/>
    <w:rsid w:val="006844F3"/>
    <w:rsid w:val="00684B0D"/>
    <w:rsid w:val="00685299"/>
    <w:rsid w:val="00685896"/>
    <w:rsid w:val="00685C0D"/>
    <w:rsid w:val="00685DFA"/>
    <w:rsid w:val="00686DE8"/>
    <w:rsid w:val="0068723C"/>
    <w:rsid w:val="006874C7"/>
    <w:rsid w:val="00687AF4"/>
    <w:rsid w:val="00687B7F"/>
    <w:rsid w:val="00687BB6"/>
    <w:rsid w:val="00687E12"/>
    <w:rsid w:val="00691537"/>
    <w:rsid w:val="00691979"/>
    <w:rsid w:val="006921C4"/>
    <w:rsid w:val="00692798"/>
    <w:rsid w:val="00692BE9"/>
    <w:rsid w:val="00693A5E"/>
    <w:rsid w:val="00693B73"/>
    <w:rsid w:val="00694F57"/>
    <w:rsid w:val="00695D00"/>
    <w:rsid w:val="00695FD0"/>
    <w:rsid w:val="0069639B"/>
    <w:rsid w:val="00696526"/>
    <w:rsid w:val="00696565"/>
    <w:rsid w:val="00696DEE"/>
    <w:rsid w:val="00697238"/>
    <w:rsid w:val="006A09C2"/>
    <w:rsid w:val="006A0B51"/>
    <w:rsid w:val="006A10D3"/>
    <w:rsid w:val="006A12E6"/>
    <w:rsid w:val="006A15F0"/>
    <w:rsid w:val="006A1CC0"/>
    <w:rsid w:val="006A29C4"/>
    <w:rsid w:val="006A2A6E"/>
    <w:rsid w:val="006A2B82"/>
    <w:rsid w:val="006A328B"/>
    <w:rsid w:val="006A42AC"/>
    <w:rsid w:val="006A4762"/>
    <w:rsid w:val="006A4AB1"/>
    <w:rsid w:val="006A53D5"/>
    <w:rsid w:val="006A703D"/>
    <w:rsid w:val="006A768E"/>
    <w:rsid w:val="006A7D6D"/>
    <w:rsid w:val="006B1765"/>
    <w:rsid w:val="006B1E96"/>
    <w:rsid w:val="006B2A4B"/>
    <w:rsid w:val="006B2B53"/>
    <w:rsid w:val="006B3B67"/>
    <w:rsid w:val="006B449E"/>
    <w:rsid w:val="006B47B5"/>
    <w:rsid w:val="006B4966"/>
    <w:rsid w:val="006B5061"/>
    <w:rsid w:val="006B54DE"/>
    <w:rsid w:val="006B5659"/>
    <w:rsid w:val="006B5D73"/>
    <w:rsid w:val="006B6637"/>
    <w:rsid w:val="006B7650"/>
    <w:rsid w:val="006B76EA"/>
    <w:rsid w:val="006B7798"/>
    <w:rsid w:val="006B7E8B"/>
    <w:rsid w:val="006B7FD5"/>
    <w:rsid w:val="006C096D"/>
    <w:rsid w:val="006C09EE"/>
    <w:rsid w:val="006C0F81"/>
    <w:rsid w:val="006C183E"/>
    <w:rsid w:val="006C18A0"/>
    <w:rsid w:val="006C2106"/>
    <w:rsid w:val="006C263F"/>
    <w:rsid w:val="006C2B53"/>
    <w:rsid w:val="006C4033"/>
    <w:rsid w:val="006C5422"/>
    <w:rsid w:val="006C5C38"/>
    <w:rsid w:val="006C643D"/>
    <w:rsid w:val="006C7434"/>
    <w:rsid w:val="006D0200"/>
    <w:rsid w:val="006D1042"/>
    <w:rsid w:val="006D1126"/>
    <w:rsid w:val="006D35B8"/>
    <w:rsid w:val="006D3A41"/>
    <w:rsid w:val="006D3BB6"/>
    <w:rsid w:val="006D46F7"/>
    <w:rsid w:val="006D4A40"/>
    <w:rsid w:val="006D4DC6"/>
    <w:rsid w:val="006D6AA0"/>
    <w:rsid w:val="006D6C12"/>
    <w:rsid w:val="006D7750"/>
    <w:rsid w:val="006E08F3"/>
    <w:rsid w:val="006E0A61"/>
    <w:rsid w:val="006E0D3D"/>
    <w:rsid w:val="006E2BF4"/>
    <w:rsid w:val="006E3B9D"/>
    <w:rsid w:val="006E5149"/>
    <w:rsid w:val="006E69AA"/>
    <w:rsid w:val="006E6F66"/>
    <w:rsid w:val="006F0B28"/>
    <w:rsid w:val="006F0D9D"/>
    <w:rsid w:val="006F14DD"/>
    <w:rsid w:val="006F1FBA"/>
    <w:rsid w:val="006F20A2"/>
    <w:rsid w:val="006F247F"/>
    <w:rsid w:val="006F2616"/>
    <w:rsid w:val="006F4698"/>
    <w:rsid w:val="006F5178"/>
    <w:rsid w:val="006F5717"/>
    <w:rsid w:val="006F58CE"/>
    <w:rsid w:val="006F62CD"/>
    <w:rsid w:val="006F63B3"/>
    <w:rsid w:val="006F69C4"/>
    <w:rsid w:val="006F7704"/>
    <w:rsid w:val="006F7847"/>
    <w:rsid w:val="0070006B"/>
    <w:rsid w:val="00700CA3"/>
    <w:rsid w:val="007014A4"/>
    <w:rsid w:val="0070180D"/>
    <w:rsid w:val="00701860"/>
    <w:rsid w:val="00703220"/>
    <w:rsid w:val="007043F9"/>
    <w:rsid w:val="00705780"/>
    <w:rsid w:val="00705D15"/>
    <w:rsid w:val="0070676C"/>
    <w:rsid w:val="00707567"/>
    <w:rsid w:val="007111D5"/>
    <w:rsid w:val="00711308"/>
    <w:rsid w:val="00711472"/>
    <w:rsid w:val="00711826"/>
    <w:rsid w:val="00712DD0"/>
    <w:rsid w:val="007140D3"/>
    <w:rsid w:val="007143A6"/>
    <w:rsid w:val="007153AB"/>
    <w:rsid w:val="007158AA"/>
    <w:rsid w:val="00715CEB"/>
    <w:rsid w:val="00715E30"/>
    <w:rsid w:val="007162B8"/>
    <w:rsid w:val="00716429"/>
    <w:rsid w:val="00716B3A"/>
    <w:rsid w:val="0071774E"/>
    <w:rsid w:val="00717993"/>
    <w:rsid w:val="00717FBB"/>
    <w:rsid w:val="007204B1"/>
    <w:rsid w:val="007204E3"/>
    <w:rsid w:val="007207D8"/>
    <w:rsid w:val="007209BD"/>
    <w:rsid w:val="00720C3B"/>
    <w:rsid w:val="0072108D"/>
    <w:rsid w:val="00721118"/>
    <w:rsid w:val="007216A5"/>
    <w:rsid w:val="00721EA5"/>
    <w:rsid w:val="00721FD0"/>
    <w:rsid w:val="00722717"/>
    <w:rsid w:val="00722F06"/>
    <w:rsid w:val="00723633"/>
    <w:rsid w:val="007243E2"/>
    <w:rsid w:val="007244DB"/>
    <w:rsid w:val="00725D0A"/>
    <w:rsid w:val="007301ED"/>
    <w:rsid w:val="007306BD"/>
    <w:rsid w:val="00730C64"/>
    <w:rsid w:val="0073239D"/>
    <w:rsid w:val="007326BB"/>
    <w:rsid w:val="007329B8"/>
    <w:rsid w:val="00732F56"/>
    <w:rsid w:val="00733042"/>
    <w:rsid w:val="0073316B"/>
    <w:rsid w:val="00733C86"/>
    <w:rsid w:val="00733C9B"/>
    <w:rsid w:val="00734712"/>
    <w:rsid w:val="007361BC"/>
    <w:rsid w:val="00736A48"/>
    <w:rsid w:val="00737067"/>
    <w:rsid w:val="0073729E"/>
    <w:rsid w:val="00737720"/>
    <w:rsid w:val="00737AFA"/>
    <w:rsid w:val="00737B5A"/>
    <w:rsid w:val="0074075C"/>
    <w:rsid w:val="00740EB8"/>
    <w:rsid w:val="0074103A"/>
    <w:rsid w:val="007412D6"/>
    <w:rsid w:val="007413D2"/>
    <w:rsid w:val="00742398"/>
    <w:rsid w:val="007423A5"/>
    <w:rsid w:val="00742D2D"/>
    <w:rsid w:val="00743082"/>
    <w:rsid w:val="00743090"/>
    <w:rsid w:val="00743197"/>
    <w:rsid w:val="00743D4D"/>
    <w:rsid w:val="00744B23"/>
    <w:rsid w:val="0074664D"/>
    <w:rsid w:val="007501CF"/>
    <w:rsid w:val="0075145C"/>
    <w:rsid w:val="007514B4"/>
    <w:rsid w:val="007518AA"/>
    <w:rsid w:val="00751AA0"/>
    <w:rsid w:val="0075272B"/>
    <w:rsid w:val="007535EB"/>
    <w:rsid w:val="00754636"/>
    <w:rsid w:val="007549F1"/>
    <w:rsid w:val="0075729A"/>
    <w:rsid w:val="00760198"/>
    <w:rsid w:val="007604AE"/>
    <w:rsid w:val="00760975"/>
    <w:rsid w:val="0076137B"/>
    <w:rsid w:val="0076138F"/>
    <w:rsid w:val="00761CF4"/>
    <w:rsid w:val="007625E9"/>
    <w:rsid w:val="00762936"/>
    <w:rsid w:val="007629EC"/>
    <w:rsid w:val="00762AB6"/>
    <w:rsid w:val="00762E6A"/>
    <w:rsid w:val="007644FE"/>
    <w:rsid w:val="007645BC"/>
    <w:rsid w:val="007646C4"/>
    <w:rsid w:val="0076470F"/>
    <w:rsid w:val="00764EA1"/>
    <w:rsid w:val="00765572"/>
    <w:rsid w:val="00765703"/>
    <w:rsid w:val="00765FE1"/>
    <w:rsid w:val="007669BD"/>
    <w:rsid w:val="00766B0A"/>
    <w:rsid w:val="00766EEB"/>
    <w:rsid w:val="00767255"/>
    <w:rsid w:val="0077019B"/>
    <w:rsid w:val="0077123F"/>
    <w:rsid w:val="007712C1"/>
    <w:rsid w:val="00773BD7"/>
    <w:rsid w:val="00774560"/>
    <w:rsid w:val="0077459E"/>
    <w:rsid w:val="00774E22"/>
    <w:rsid w:val="00775406"/>
    <w:rsid w:val="00776031"/>
    <w:rsid w:val="007803EC"/>
    <w:rsid w:val="00780A39"/>
    <w:rsid w:val="00780D27"/>
    <w:rsid w:val="00781A75"/>
    <w:rsid w:val="00783363"/>
    <w:rsid w:val="00784FFD"/>
    <w:rsid w:val="0078792B"/>
    <w:rsid w:val="0079150C"/>
    <w:rsid w:val="0079162F"/>
    <w:rsid w:val="0079179B"/>
    <w:rsid w:val="007919F2"/>
    <w:rsid w:val="00791B2C"/>
    <w:rsid w:val="007926B3"/>
    <w:rsid w:val="00793F44"/>
    <w:rsid w:val="00793F53"/>
    <w:rsid w:val="0079576B"/>
    <w:rsid w:val="007960D0"/>
    <w:rsid w:val="00796763"/>
    <w:rsid w:val="007A07BC"/>
    <w:rsid w:val="007A3755"/>
    <w:rsid w:val="007A38E0"/>
    <w:rsid w:val="007A3DE1"/>
    <w:rsid w:val="007A4D62"/>
    <w:rsid w:val="007A4DCF"/>
    <w:rsid w:val="007A632A"/>
    <w:rsid w:val="007A7E57"/>
    <w:rsid w:val="007B05D5"/>
    <w:rsid w:val="007B1179"/>
    <w:rsid w:val="007B2802"/>
    <w:rsid w:val="007B4FAB"/>
    <w:rsid w:val="007B58E3"/>
    <w:rsid w:val="007B5E3A"/>
    <w:rsid w:val="007B67B1"/>
    <w:rsid w:val="007B71C2"/>
    <w:rsid w:val="007B7494"/>
    <w:rsid w:val="007C0799"/>
    <w:rsid w:val="007C1FD5"/>
    <w:rsid w:val="007C224E"/>
    <w:rsid w:val="007C3A7F"/>
    <w:rsid w:val="007C3C58"/>
    <w:rsid w:val="007C3FD0"/>
    <w:rsid w:val="007C46D1"/>
    <w:rsid w:val="007C5B98"/>
    <w:rsid w:val="007C5E29"/>
    <w:rsid w:val="007C62C6"/>
    <w:rsid w:val="007C6D9B"/>
    <w:rsid w:val="007C7DFE"/>
    <w:rsid w:val="007D2864"/>
    <w:rsid w:val="007D3B8D"/>
    <w:rsid w:val="007D5207"/>
    <w:rsid w:val="007D575D"/>
    <w:rsid w:val="007D7D39"/>
    <w:rsid w:val="007E0083"/>
    <w:rsid w:val="007E0411"/>
    <w:rsid w:val="007E0513"/>
    <w:rsid w:val="007E08C8"/>
    <w:rsid w:val="007E0D03"/>
    <w:rsid w:val="007E1D6A"/>
    <w:rsid w:val="007E2660"/>
    <w:rsid w:val="007E28CF"/>
    <w:rsid w:val="007E2FA4"/>
    <w:rsid w:val="007E3562"/>
    <w:rsid w:val="007E3650"/>
    <w:rsid w:val="007E3823"/>
    <w:rsid w:val="007E4138"/>
    <w:rsid w:val="007E44B2"/>
    <w:rsid w:val="007E4F0F"/>
    <w:rsid w:val="007E5784"/>
    <w:rsid w:val="007E67E7"/>
    <w:rsid w:val="007E6B35"/>
    <w:rsid w:val="007F03A7"/>
    <w:rsid w:val="007F0A48"/>
    <w:rsid w:val="007F0F11"/>
    <w:rsid w:val="007F198D"/>
    <w:rsid w:val="007F238D"/>
    <w:rsid w:val="007F435B"/>
    <w:rsid w:val="007F5DE0"/>
    <w:rsid w:val="007F5E47"/>
    <w:rsid w:val="007F5EF2"/>
    <w:rsid w:val="007F6395"/>
    <w:rsid w:val="007F7B26"/>
    <w:rsid w:val="008005F0"/>
    <w:rsid w:val="00800D00"/>
    <w:rsid w:val="008022F7"/>
    <w:rsid w:val="00802E61"/>
    <w:rsid w:val="00803118"/>
    <w:rsid w:val="0080328D"/>
    <w:rsid w:val="008036BF"/>
    <w:rsid w:val="00804A42"/>
    <w:rsid w:val="00804C87"/>
    <w:rsid w:val="00805B9D"/>
    <w:rsid w:val="00805F63"/>
    <w:rsid w:val="00806448"/>
    <w:rsid w:val="008064A5"/>
    <w:rsid w:val="00806656"/>
    <w:rsid w:val="00806C69"/>
    <w:rsid w:val="00807A1F"/>
    <w:rsid w:val="00810B68"/>
    <w:rsid w:val="00812C09"/>
    <w:rsid w:val="00814664"/>
    <w:rsid w:val="00814DE1"/>
    <w:rsid w:val="008154A0"/>
    <w:rsid w:val="0081692D"/>
    <w:rsid w:val="008169D1"/>
    <w:rsid w:val="00816CF1"/>
    <w:rsid w:val="00816FB8"/>
    <w:rsid w:val="008170C5"/>
    <w:rsid w:val="008178FF"/>
    <w:rsid w:val="00820422"/>
    <w:rsid w:val="0082131B"/>
    <w:rsid w:val="00821C5F"/>
    <w:rsid w:val="00821FA9"/>
    <w:rsid w:val="0082221B"/>
    <w:rsid w:val="008248C4"/>
    <w:rsid w:val="00825E86"/>
    <w:rsid w:val="00825ECC"/>
    <w:rsid w:val="00825F3B"/>
    <w:rsid w:val="00826566"/>
    <w:rsid w:val="008265D0"/>
    <w:rsid w:val="008301FA"/>
    <w:rsid w:val="008302F1"/>
    <w:rsid w:val="008305CF"/>
    <w:rsid w:val="00831DEC"/>
    <w:rsid w:val="008329D9"/>
    <w:rsid w:val="00832A27"/>
    <w:rsid w:val="00832B33"/>
    <w:rsid w:val="00832B9F"/>
    <w:rsid w:val="008346ED"/>
    <w:rsid w:val="00834907"/>
    <w:rsid w:val="00834A66"/>
    <w:rsid w:val="00835D3D"/>
    <w:rsid w:val="0083609F"/>
    <w:rsid w:val="008366A8"/>
    <w:rsid w:val="00836DF9"/>
    <w:rsid w:val="00841FA6"/>
    <w:rsid w:val="00842054"/>
    <w:rsid w:val="00842204"/>
    <w:rsid w:val="00844A5C"/>
    <w:rsid w:val="00844BEF"/>
    <w:rsid w:val="0084659A"/>
    <w:rsid w:val="008476DC"/>
    <w:rsid w:val="008502A6"/>
    <w:rsid w:val="008505D8"/>
    <w:rsid w:val="00850A15"/>
    <w:rsid w:val="00850DFF"/>
    <w:rsid w:val="0085112D"/>
    <w:rsid w:val="00852144"/>
    <w:rsid w:val="00852178"/>
    <w:rsid w:val="00852B6C"/>
    <w:rsid w:val="008542D9"/>
    <w:rsid w:val="008551DC"/>
    <w:rsid w:val="0085563E"/>
    <w:rsid w:val="00855C5E"/>
    <w:rsid w:val="008565DD"/>
    <w:rsid w:val="00857C19"/>
    <w:rsid w:val="0086043A"/>
    <w:rsid w:val="00860830"/>
    <w:rsid w:val="008608F6"/>
    <w:rsid w:val="00861B6E"/>
    <w:rsid w:val="00862ECA"/>
    <w:rsid w:val="00862F73"/>
    <w:rsid w:val="00863329"/>
    <w:rsid w:val="00863F06"/>
    <w:rsid w:val="008646BC"/>
    <w:rsid w:val="00864948"/>
    <w:rsid w:val="00865236"/>
    <w:rsid w:val="00866886"/>
    <w:rsid w:val="00867B80"/>
    <w:rsid w:val="00871008"/>
    <w:rsid w:val="0087212E"/>
    <w:rsid w:val="00873E7C"/>
    <w:rsid w:val="00873F9D"/>
    <w:rsid w:val="008743AA"/>
    <w:rsid w:val="008754BC"/>
    <w:rsid w:val="00875DB5"/>
    <w:rsid w:val="00876EFC"/>
    <w:rsid w:val="008773FF"/>
    <w:rsid w:val="00880DEB"/>
    <w:rsid w:val="00881912"/>
    <w:rsid w:val="008826BD"/>
    <w:rsid w:val="00882D24"/>
    <w:rsid w:val="0088381F"/>
    <w:rsid w:val="008840A8"/>
    <w:rsid w:val="00885165"/>
    <w:rsid w:val="008851A4"/>
    <w:rsid w:val="00885C04"/>
    <w:rsid w:val="008861B8"/>
    <w:rsid w:val="008865B9"/>
    <w:rsid w:val="00886E91"/>
    <w:rsid w:val="008874EF"/>
    <w:rsid w:val="008877EF"/>
    <w:rsid w:val="00887E24"/>
    <w:rsid w:val="008910E8"/>
    <w:rsid w:val="00891340"/>
    <w:rsid w:val="00891575"/>
    <w:rsid w:val="00891DAC"/>
    <w:rsid w:val="00891FDB"/>
    <w:rsid w:val="00892376"/>
    <w:rsid w:val="008927A8"/>
    <w:rsid w:val="00893780"/>
    <w:rsid w:val="00893A4C"/>
    <w:rsid w:val="00893B96"/>
    <w:rsid w:val="00894D20"/>
    <w:rsid w:val="0089655E"/>
    <w:rsid w:val="00896A2E"/>
    <w:rsid w:val="00896B52"/>
    <w:rsid w:val="00896D42"/>
    <w:rsid w:val="008976A4"/>
    <w:rsid w:val="008A1B1F"/>
    <w:rsid w:val="008A1CE8"/>
    <w:rsid w:val="008A1D2A"/>
    <w:rsid w:val="008A3625"/>
    <w:rsid w:val="008A47C4"/>
    <w:rsid w:val="008A5386"/>
    <w:rsid w:val="008A5EBD"/>
    <w:rsid w:val="008A5F3F"/>
    <w:rsid w:val="008A6923"/>
    <w:rsid w:val="008A6D5C"/>
    <w:rsid w:val="008A767A"/>
    <w:rsid w:val="008A7E3D"/>
    <w:rsid w:val="008B08C1"/>
    <w:rsid w:val="008B12A6"/>
    <w:rsid w:val="008B1B32"/>
    <w:rsid w:val="008B300D"/>
    <w:rsid w:val="008B3AEA"/>
    <w:rsid w:val="008B3D16"/>
    <w:rsid w:val="008B4AE1"/>
    <w:rsid w:val="008B535F"/>
    <w:rsid w:val="008B5A60"/>
    <w:rsid w:val="008B68D6"/>
    <w:rsid w:val="008C0858"/>
    <w:rsid w:val="008C0E70"/>
    <w:rsid w:val="008C1303"/>
    <w:rsid w:val="008C1506"/>
    <w:rsid w:val="008C195A"/>
    <w:rsid w:val="008C258C"/>
    <w:rsid w:val="008C263C"/>
    <w:rsid w:val="008C3EB2"/>
    <w:rsid w:val="008C4E16"/>
    <w:rsid w:val="008C5973"/>
    <w:rsid w:val="008C5E40"/>
    <w:rsid w:val="008C5FA3"/>
    <w:rsid w:val="008C6038"/>
    <w:rsid w:val="008C6080"/>
    <w:rsid w:val="008C611A"/>
    <w:rsid w:val="008D1DE2"/>
    <w:rsid w:val="008D2D27"/>
    <w:rsid w:val="008D3D0A"/>
    <w:rsid w:val="008D3F66"/>
    <w:rsid w:val="008D402C"/>
    <w:rsid w:val="008D4D8C"/>
    <w:rsid w:val="008D51C1"/>
    <w:rsid w:val="008D6030"/>
    <w:rsid w:val="008E03C1"/>
    <w:rsid w:val="008E0834"/>
    <w:rsid w:val="008E098A"/>
    <w:rsid w:val="008E1CE0"/>
    <w:rsid w:val="008E2C61"/>
    <w:rsid w:val="008E3227"/>
    <w:rsid w:val="008E3550"/>
    <w:rsid w:val="008E4128"/>
    <w:rsid w:val="008E4575"/>
    <w:rsid w:val="008E46A2"/>
    <w:rsid w:val="008E5A9E"/>
    <w:rsid w:val="008E65F7"/>
    <w:rsid w:val="008E6B4A"/>
    <w:rsid w:val="008F167E"/>
    <w:rsid w:val="008F2BE2"/>
    <w:rsid w:val="008F382C"/>
    <w:rsid w:val="008F411A"/>
    <w:rsid w:val="008F4677"/>
    <w:rsid w:val="008F4B58"/>
    <w:rsid w:val="008F56C2"/>
    <w:rsid w:val="008F5AB2"/>
    <w:rsid w:val="008F5CAB"/>
    <w:rsid w:val="008F72CA"/>
    <w:rsid w:val="008F7890"/>
    <w:rsid w:val="00900156"/>
    <w:rsid w:val="0090017E"/>
    <w:rsid w:val="009002FE"/>
    <w:rsid w:val="00900510"/>
    <w:rsid w:val="00900D76"/>
    <w:rsid w:val="00901DB9"/>
    <w:rsid w:val="00901EF3"/>
    <w:rsid w:val="009057A5"/>
    <w:rsid w:val="00906440"/>
    <w:rsid w:val="0090693B"/>
    <w:rsid w:val="0090745B"/>
    <w:rsid w:val="009100EE"/>
    <w:rsid w:val="009100F7"/>
    <w:rsid w:val="00910C3F"/>
    <w:rsid w:val="00911A5C"/>
    <w:rsid w:val="00911BD3"/>
    <w:rsid w:val="00912A81"/>
    <w:rsid w:val="009147EC"/>
    <w:rsid w:val="00914CDC"/>
    <w:rsid w:val="00914D06"/>
    <w:rsid w:val="0091591D"/>
    <w:rsid w:val="00915CB6"/>
    <w:rsid w:val="00916B48"/>
    <w:rsid w:val="00916D65"/>
    <w:rsid w:val="009173AE"/>
    <w:rsid w:val="00920E89"/>
    <w:rsid w:val="0092106E"/>
    <w:rsid w:val="0092118D"/>
    <w:rsid w:val="0092181D"/>
    <w:rsid w:val="0092453A"/>
    <w:rsid w:val="00924C33"/>
    <w:rsid w:val="00924F61"/>
    <w:rsid w:val="00925A66"/>
    <w:rsid w:val="0092601B"/>
    <w:rsid w:val="00926971"/>
    <w:rsid w:val="00931428"/>
    <w:rsid w:val="009331F3"/>
    <w:rsid w:val="00933BE4"/>
    <w:rsid w:val="00933FC9"/>
    <w:rsid w:val="00934C07"/>
    <w:rsid w:val="0093503C"/>
    <w:rsid w:val="009358BE"/>
    <w:rsid w:val="0093593F"/>
    <w:rsid w:val="00935B32"/>
    <w:rsid w:val="009365C0"/>
    <w:rsid w:val="00936A63"/>
    <w:rsid w:val="00936FA1"/>
    <w:rsid w:val="00937294"/>
    <w:rsid w:val="00940A7C"/>
    <w:rsid w:val="00940AD2"/>
    <w:rsid w:val="00940F47"/>
    <w:rsid w:val="00941EE0"/>
    <w:rsid w:val="009422F2"/>
    <w:rsid w:val="009424A4"/>
    <w:rsid w:val="00942E35"/>
    <w:rsid w:val="00942E86"/>
    <w:rsid w:val="00943180"/>
    <w:rsid w:val="0094364F"/>
    <w:rsid w:val="00943B32"/>
    <w:rsid w:val="00944A83"/>
    <w:rsid w:val="00945D68"/>
    <w:rsid w:val="00945F54"/>
    <w:rsid w:val="00946CB1"/>
    <w:rsid w:val="00946D86"/>
    <w:rsid w:val="00946FCA"/>
    <w:rsid w:val="00950B18"/>
    <w:rsid w:val="00951106"/>
    <w:rsid w:val="009514DD"/>
    <w:rsid w:val="00953EDC"/>
    <w:rsid w:val="0095416E"/>
    <w:rsid w:val="009547A0"/>
    <w:rsid w:val="00954C47"/>
    <w:rsid w:val="009551B3"/>
    <w:rsid w:val="00956C12"/>
    <w:rsid w:val="00956E50"/>
    <w:rsid w:val="00956E9B"/>
    <w:rsid w:val="00957018"/>
    <w:rsid w:val="00957099"/>
    <w:rsid w:val="00960551"/>
    <w:rsid w:val="009609EB"/>
    <w:rsid w:val="00960A11"/>
    <w:rsid w:val="00960BBB"/>
    <w:rsid w:val="009615CF"/>
    <w:rsid w:val="00962EC5"/>
    <w:rsid w:val="009630B6"/>
    <w:rsid w:val="00963785"/>
    <w:rsid w:val="00963797"/>
    <w:rsid w:val="0096450E"/>
    <w:rsid w:val="00964931"/>
    <w:rsid w:val="00965741"/>
    <w:rsid w:val="009659D0"/>
    <w:rsid w:val="009660F9"/>
    <w:rsid w:val="00966166"/>
    <w:rsid w:val="009665E9"/>
    <w:rsid w:val="0096667E"/>
    <w:rsid w:val="00966848"/>
    <w:rsid w:val="00966F6F"/>
    <w:rsid w:val="00967DF7"/>
    <w:rsid w:val="0097038E"/>
    <w:rsid w:val="00970498"/>
    <w:rsid w:val="00970B39"/>
    <w:rsid w:val="00970F98"/>
    <w:rsid w:val="009715D0"/>
    <w:rsid w:val="00971DA8"/>
    <w:rsid w:val="0097286B"/>
    <w:rsid w:val="00973089"/>
    <w:rsid w:val="00973D0B"/>
    <w:rsid w:val="0097463A"/>
    <w:rsid w:val="00974AD4"/>
    <w:rsid w:val="0097508C"/>
    <w:rsid w:val="0097553D"/>
    <w:rsid w:val="00976108"/>
    <w:rsid w:val="00977391"/>
    <w:rsid w:val="00977831"/>
    <w:rsid w:val="009779D5"/>
    <w:rsid w:val="00977D18"/>
    <w:rsid w:val="00980860"/>
    <w:rsid w:val="00980ADE"/>
    <w:rsid w:val="00981377"/>
    <w:rsid w:val="00981805"/>
    <w:rsid w:val="00981AD1"/>
    <w:rsid w:val="00984015"/>
    <w:rsid w:val="00984363"/>
    <w:rsid w:val="009844CD"/>
    <w:rsid w:val="00984C52"/>
    <w:rsid w:val="00984F0A"/>
    <w:rsid w:val="00985A99"/>
    <w:rsid w:val="00985DC8"/>
    <w:rsid w:val="00987A72"/>
    <w:rsid w:val="00987DF5"/>
    <w:rsid w:val="009901A5"/>
    <w:rsid w:val="009903D6"/>
    <w:rsid w:val="009904EE"/>
    <w:rsid w:val="00990F74"/>
    <w:rsid w:val="009910BE"/>
    <w:rsid w:val="00991A78"/>
    <w:rsid w:val="00992056"/>
    <w:rsid w:val="00992736"/>
    <w:rsid w:val="00992D4F"/>
    <w:rsid w:val="0099303E"/>
    <w:rsid w:val="009931AE"/>
    <w:rsid w:val="00993B0B"/>
    <w:rsid w:val="0099518D"/>
    <w:rsid w:val="009955DA"/>
    <w:rsid w:val="00995DE2"/>
    <w:rsid w:val="00996483"/>
    <w:rsid w:val="009A03E1"/>
    <w:rsid w:val="009A1C39"/>
    <w:rsid w:val="009A1DAC"/>
    <w:rsid w:val="009A1ED9"/>
    <w:rsid w:val="009A41BE"/>
    <w:rsid w:val="009A43B6"/>
    <w:rsid w:val="009A4489"/>
    <w:rsid w:val="009A5709"/>
    <w:rsid w:val="009A5901"/>
    <w:rsid w:val="009A5928"/>
    <w:rsid w:val="009A5A4A"/>
    <w:rsid w:val="009A682F"/>
    <w:rsid w:val="009B0726"/>
    <w:rsid w:val="009B116B"/>
    <w:rsid w:val="009B2383"/>
    <w:rsid w:val="009B2A03"/>
    <w:rsid w:val="009B330D"/>
    <w:rsid w:val="009B3DF9"/>
    <w:rsid w:val="009B4CB7"/>
    <w:rsid w:val="009B4E21"/>
    <w:rsid w:val="009B4EDB"/>
    <w:rsid w:val="009B54D4"/>
    <w:rsid w:val="009B59CE"/>
    <w:rsid w:val="009B616A"/>
    <w:rsid w:val="009B67CE"/>
    <w:rsid w:val="009B68CD"/>
    <w:rsid w:val="009B745F"/>
    <w:rsid w:val="009B776A"/>
    <w:rsid w:val="009C0D8F"/>
    <w:rsid w:val="009C2769"/>
    <w:rsid w:val="009C3526"/>
    <w:rsid w:val="009C3CC6"/>
    <w:rsid w:val="009C456B"/>
    <w:rsid w:val="009C45AB"/>
    <w:rsid w:val="009C4A76"/>
    <w:rsid w:val="009C4AC7"/>
    <w:rsid w:val="009C4D51"/>
    <w:rsid w:val="009C53A1"/>
    <w:rsid w:val="009C5D2F"/>
    <w:rsid w:val="009C6B2A"/>
    <w:rsid w:val="009C780B"/>
    <w:rsid w:val="009C7E40"/>
    <w:rsid w:val="009D0131"/>
    <w:rsid w:val="009D146E"/>
    <w:rsid w:val="009D171B"/>
    <w:rsid w:val="009D1847"/>
    <w:rsid w:val="009D2134"/>
    <w:rsid w:val="009D348A"/>
    <w:rsid w:val="009D38F9"/>
    <w:rsid w:val="009D41C7"/>
    <w:rsid w:val="009D483F"/>
    <w:rsid w:val="009D4B78"/>
    <w:rsid w:val="009D4DE8"/>
    <w:rsid w:val="009D54DD"/>
    <w:rsid w:val="009D5A79"/>
    <w:rsid w:val="009D5BAD"/>
    <w:rsid w:val="009D648F"/>
    <w:rsid w:val="009D7141"/>
    <w:rsid w:val="009D72F2"/>
    <w:rsid w:val="009D787D"/>
    <w:rsid w:val="009D7A9E"/>
    <w:rsid w:val="009D7CA9"/>
    <w:rsid w:val="009E090D"/>
    <w:rsid w:val="009E11D3"/>
    <w:rsid w:val="009E1366"/>
    <w:rsid w:val="009E1410"/>
    <w:rsid w:val="009E1928"/>
    <w:rsid w:val="009E1B87"/>
    <w:rsid w:val="009E1E8D"/>
    <w:rsid w:val="009E23B9"/>
    <w:rsid w:val="009E2AAB"/>
    <w:rsid w:val="009E2EBF"/>
    <w:rsid w:val="009E3B14"/>
    <w:rsid w:val="009E3F9F"/>
    <w:rsid w:val="009E423B"/>
    <w:rsid w:val="009E5962"/>
    <w:rsid w:val="009E6001"/>
    <w:rsid w:val="009E68EC"/>
    <w:rsid w:val="009E6D3F"/>
    <w:rsid w:val="009E7613"/>
    <w:rsid w:val="009E7C4B"/>
    <w:rsid w:val="009F03D2"/>
    <w:rsid w:val="009F0B3E"/>
    <w:rsid w:val="009F0E96"/>
    <w:rsid w:val="009F186A"/>
    <w:rsid w:val="009F19FD"/>
    <w:rsid w:val="009F24AF"/>
    <w:rsid w:val="009F3651"/>
    <w:rsid w:val="009F3AD6"/>
    <w:rsid w:val="009F46AC"/>
    <w:rsid w:val="009F5BD8"/>
    <w:rsid w:val="009F6538"/>
    <w:rsid w:val="009F6674"/>
    <w:rsid w:val="009F7CEA"/>
    <w:rsid w:val="00A01915"/>
    <w:rsid w:val="00A01E29"/>
    <w:rsid w:val="00A03ED3"/>
    <w:rsid w:val="00A04628"/>
    <w:rsid w:val="00A04780"/>
    <w:rsid w:val="00A04EB3"/>
    <w:rsid w:val="00A051CE"/>
    <w:rsid w:val="00A055A8"/>
    <w:rsid w:val="00A05937"/>
    <w:rsid w:val="00A05C11"/>
    <w:rsid w:val="00A0691E"/>
    <w:rsid w:val="00A07276"/>
    <w:rsid w:val="00A10088"/>
    <w:rsid w:val="00A100AB"/>
    <w:rsid w:val="00A108CF"/>
    <w:rsid w:val="00A11258"/>
    <w:rsid w:val="00A1207B"/>
    <w:rsid w:val="00A12395"/>
    <w:rsid w:val="00A12F22"/>
    <w:rsid w:val="00A13C23"/>
    <w:rsid w:val="00A14261"/>
    <w:rsid w:val="00A142C2"/>
    <w:rsid w:val="00A14640"/>
    <w:rsid w:val="00A15F21"/>
    <w:rsid w:val="00A16DF6"/>
    <w:rsid w:val="00A20554"/>
    <w:rsid w:val="00A212A0"/>
    <w:rsid w:val="00A21AA3"/>
    <w:rsid w:val="00A21D17"/>
    <w:rsid w:val="00A22648"/>
    <w:rsid w:val="00A23D95"/>
    <w:rsid w:val="00A245ED"/>
    <w:rsid w:val="00A24779"/>
    <w:rsid w:val="00A24C67"/>
    <w:rsid w:val="00A252CB"/>
    <w:rsid w:val="00A2534B"/>
    <w:rsid w:val="00A25392"/>
    <w:rsid w:val="00A255C7"/>
    <w:rsid w:val="00A26094"/>
    <w:rsid w:val="00A274AC"/>
    <w:rsid w:val="00A27C14"/>
    <w:rsid w:val="00A31D79"/>
    <w:rsid w:val="00A31D83"/>
    <w:rsid w:val="00A325FB"/>
    <w:rsid w:val="00A32F44"/>
    <w:rsid w:val="00A33188"/>
    <w:rsid w:val="00A335C9"/>
    <w:rsid w:val="00A33A9A"/>
    <w:rsid w:val="00A34DC8"/>
    <w:rsid w:val="00A35832"/>
    <w:rsid w:val="00A35F4E"/>
    <w:rsid w:val="00A37994"/>
    <w:rsid w:val="00A37A3E"/>
    <w:rsid w:val="00A41596"/>
    <w:rsid w:val="00A41B46"/>
    <w:rsid w:val="00A42636"/>
    <w:rsid w:val="00A42A4C"/>
    <w:rsid w:val="00A4565C"/>
    <w:rsid w:val="00A45D8B"/>
    <w:rsid w:val="00A45DD6"/>
    <w:rsid w:val="00A45E88"/>
    <w:rsid w:val="00A4652B"/>
    <w:rsid w:val="00A465B5"/>
    <w:rsid w:val="00A46A5D"/>
    <w:rsid w:val="00A46D0B"/>
    <w:rsid w:val="00A4707C"/>
    <w:rsid w:val="00A47699"/>
    <w:rsid w:val="00A50EE1"/>
    <w:rsid w:val="00A5159E"/>
    <w:rsid w:val="00A52100"/>
    <w:rsid w:val="00A5310E"/>
    <w:rsid w:val="00A5320A"/>
    <w:rsid w:val="00A5321B"/>
    <w:rsid w:val="00A5404E"/>
    <w:rsid w:val="00A54531"/>
    <w:rsid w:val="00A5467F"/>
    <w:rsid w:val="00A54DB6"/>
    <w:rsid w:val="00A55D65"/>
    <w:rsid w:val="00A55D78"/>
    <w:rsid w:val="00A55F99"/>
    <w:rsid w:val="00A568FD"/>
    <w:rsid w:val="00A56A10"/>
    <w:rsid w:val="00A5757F"/>
    <w:rsid w:val="00A57882"/>
    <w:rsid w:val="00A60539"/>
    <w:rsid w:val="00A617C8"/>
    <w:rsid w:val="00A638A9"/>
    <w:rsid w:val="00A63CF7"/>
    <w:rsid w:val="00A650DD"/>
    <w:rsid w:val="00A65819"/>
    <w:rsid w:val="00A66104"/>
    <w:rsid w:val="00A6746D"/>
    <w:rsid w:val="00A6768D"/>
    <w:rsid w:val="00A679D6"/>
    <w:rsid w:val="00A67C1D"/>
    <w:rsid w:val="00A70512"/>
    <w:rsid w:val="00A70590"/>
    <w:rsid w:val="00A71052"/>
    <w:rsid w:val="00A714F5"/>
    <w:rsid w:val="00A72230"/>
    <w:rsid w:val="00A72D7E"/>
    <w:rsid w:val="00A72EF2"/>
    <w:rsid w:val="00A730CE"/>
    <w:rsid w:val="00A730E4"/>
    <w:rsid w:val="00A742DF"/>
    <w:rsid w:val="00A74620"/>
    <w:rsid w:val="00A748ED"/>
    <w:rsid w:val="00A74D21"/>
    <w:rsid w:val="00A751B6"/>
    <w:rsid w:val="00A75356"/>
    <w:rsid w:val="00A7535D"/>
    <w:rsid w:val="00A804BD"/>
    <w:rsid w:val="00A808FA"/>
    <w:rsid w:val="00A81945"/>
    <w:rsid w:val="00A82F2F"/>
    <w:rsid w:val="00A837AB"/>
    <w:rsid w:val="00A83D62"/>
    <w:rsid w:val="00A847E7"/>
    <w:rsid w:val="00A84C22"/>
    <w:rsid w:val="00A85097"/>
    <w:rsid w:val="00A854C4"/>
    <w:rsid w:val="00A86328"/>
    <w:rsid w:val="00A86365"/>
    <w:rsid w:val="00A86438"/>
    <w:rsid w:val="00A8683D"/>
    <w:rsid w:val="00A86C03"/>
    <w:rsid w:val="00A87DB8"/>
    <w:rsid w:val="00A91167"/>
    <w:rsid w:val="00A91218"/>
    <w:rsid w:val="00A91A24"/>
    <w:rsid w:val="00A91B04"/>
    <w:rsid w:val="00A93453"/>
    <w:rsid w:val="00A941A2"/>
    <w:rsid w:val="00A943CC"/>
    <w:rsid w:val="00A94CC9"/>
    <w:rsid w:val="00A9581E"/>
    <w:rsid w:val="00A959DF"/>
    <w:rsid w:val="00A95D54"/>
    <w:rsid w:val="00A96420"/>
    <w:rsid w:val="00A96A41"/>
    <w:rsid w:val="00A96D07"/>
    <w:rsid w:val="00AA0245"/>
    <w:rsid w:val="00AA02FB"/>
    <w:rsid w:val="00AA056B"/>
    <w:rsid w:val="00AA08B1"/>
    <w:rsid w:val="00AA0C4B"/>
    <w:rsid w:val="00AA0DE7"/>
    <w:rsid w:val="00AA104D"/>
    <w:rsid w:val="00AA1E6E"/>
    <w:rsid w:val="00AA26AB"/>
    <w:rsid w:val="00AA2956"/>
    <w:rsid w:val="00AA2DE6"/>
    <w:rsid w:val="00AA3AAF"/>
    <w:rsid w:val="00AA3C4D"/>
    <w:rsid w:val="00AA4E8B"/>
    <w:rsid w:val="00AA5CF6"/>
    <w:rsid w:val="00AA6D56"/>
    <w:rsid w:val="00AA7363"/>
    <w:rsid w:val="00AA75F5"/>
    <w:rsid w:val="00AA78B7"/>
    <w:rsid w:val="00AA7D77"/>
    <w:rsid w:val="00AB0271"/>
    <w:rsid w:val="00AB06A0"/>
    <w:rsid w:val="00AB0B86"/>
    <w:rsid w:val="00AB0CCE"/>
    <w:rsid w:val="00AB0D5E"/>
    <w:rsid w:val="00AB0E7A"/>
    <w:rsid w:val="00AB108B"/>
    <w:rsid w:val="00AB15B3"/>
    <w:rsid w:val="00AB25F9"/>
    <w:rsid w:val="00AB2EC6"/>
    <w:rsid w:val="00AB4074"/>
    <w:rsid w:val="00AB4C78"/>
    <w:rsid w:val="00AB68E5"/>
    <w:rsid w:val="00AB6C54"/>
    <w:rsid w:val="00AB6DF8"/>
    <w:rsid w:val="00AC1184"/>
    <w:rsid w:val="00AC1F86"/>
    <w:rsid w:val="00AC2180"/>
    <w:rsid w:val="00AC3043"/>
    <w:rsid w:val="00AC3474"/>
    <w:rsid w:val="00AC3907"/>
    <w:rsid w:val="00AC3975"/>
    <w:rsid w:val="00AC3BBF"/>
    <w:rsid w:val="00AC4078"/>
    <w:rsid w:val="00AC5D60"/>
    <w:rsid w:val="00AC66C7"/>
    <w:rsid w:val="00AC72EA"/>
    <w:rsid w:val="00AC7801"/>
    <w:rsid w:val="00AC7CBA"/>
    <w:rsid w:val="00AD0F8F"/>
    <w:rsid w:val="00AD17B8"/>
    <w:rsid w:val="00AD26F1"/>
    <w:rsid w:val="00AD40B6"/>
    <w:rsid w:val="00AD4B72"/>
    <w:rsid w:val="00AD4CD0"/>
    <w:rsid w:val="00AD54C4"/>
    <w:rsid w:val="00AD54E0"/>
    <w:rsid w:val="00AD59EE"/>
    <w:rsid w:val="00AD6427"/>
    <w:rsid w:val="00AD752B"/>
    <w:rsid w:val="00AD79B7"/>
    <w:rsid w:val="00AD7C26"/>
    <w:rsid w:val="00AE0583"/>
    <w:rsid w:val="00AE1047"/>
    <w:rsid w:val="00AE1284"/>
    <w:rsid w:val="00AE2CE4"/>
    <w:rsid w:val="00AE3298"/>
    <w:rsid w:val="00AE4A82"/>
    <w:rsid w:val="00AE63A2"/>
    <w:rsid w:val="00AE69C2"/>
    <w:rsid w:val="00AE6B4F"/>
    <w:rsid w:val="00AE6D40"/>
    <w:rsid w:val="00AE7E41"/>
    <w:rsid w:val="00AE7FFA"/>
    <w:rsid w:val="00AF0504"/>
    <w:rsid w:val="00AF05EC"/>
    <w:rsid w:val="00AF0CD2"/>
    <w:rsid w:val="00AF0D7C"/>
    <w:rsid w:val="00AF21BD"/>
    <w:rsid w:val="00AF2A3A"/>
    <w:rsid w:val="00AF2DD8"/>
    <w:rsid w:val="00AF35D9"/>
    <w:rsid w:val="00AF3A7D"/>
    <w:rsid w:val="00AF45D7"/>
    <w:rsid w:val="00AF4AF9"/>
    <w:rsid w:val="00AF5287"/>
    <w:rsid w:val="00AF5948"/>
    <w:rsid w:val="00AF6519"/>
    <w:rsid w:val="00AF6D00"/>
    <w:rsid w:val="00AF6F76"/>
    <w:rsid w:val="00AF7ABF"/>
    <w:rsid w:val="00B01169"/>
    <w:rsid w:val="00B021D4"/>
    <w:rsid w:val="00B02970"/>
    <w:rsid w:val="00B0364F"/>
    <w:rsid w:val="00B03C89"/>
    <w:rsid w:val="00B04393"/>
    <w:rsid w:val="00B058A4"/>
    <w:rsid w:val="00B060E9"/>
    <w:rsid w:val="00B06D88"/>
    <w:rsid w:val="00B07837"/>
    <w:rsid w:val="00B07DE7"/>
    <w:rsid w:val="00B10046"/>
    <w:rsid w:val="00B10A0D"/>
    <w:rsid w:val="00B11FC1"/>
    <w:rsid w:val="00B12592"/>
    <w:rsid w:val="00B140C0"/>
    <w:rsid w:val="00B142A5"/>
    <w:rsid w:val="00B149A2"/>
    <w:rsid w:val="00B14F4C"/>
    <w:rsid w:val="00B1501C"/>
    <w:rsid w:val="00B158EA"/>
    <w:rsid w:val="00B1617D"/>
    <w:rsid w:val="00B170C9"/>
    <w:rsid w:val="00B17226"/>
    <w:rsid w:val="00B1764A"/>
    <w:rsid w:val="00B17B3E"/>
    <w:rsid w:val="00B17F1A"/>
    <w:rsid w:val="00B21156"/>
    <w:rsid w:val="00B21465"/>
    <w:rsid w:val="00B2165E"/>
    <w:rsid w:val="00B21983"/>
    <w:rsid w:val="00B219EA"/>
    <w:rsid w:val="00B21B47"/>
    <w:rsid w:val="00B2307C"/>
    <w:rsid w:val="00B23EB6"/>
    <w:rsid w:val="00B24201"/>
    <w:rsid w:val="00B24C4A"/>
    <w:rsid w:val="00B25A6A"/>
    <w:rsid w:val="00B25DFE"/>
    <w:rsid w:val="00B25F9B"/>
    <w:rsid w:val="00B2782A"/>
    <w:rsid w:val="00B315B3"/>
    <w:rsid w:val="00B3254A"/>
    <w:rsid w:val="00B32B65"/>
    <w:rsid w:val="00B341A1"/>
    <w:rsid w:val="00B34AE7"/>
    <w:rsid w:val="00B34BED"/>
    <w:rsid w:val="00B34C46"/>
    <w:rsid w:val="00B35B08"/>
    <w:rsid w:val="00B36643"/>
    <w:rsid w:val="00B36B39"/>
    <w:rsid w:val="00B37C6B"/>
    <w:rsid w:val="00B37F62"/>
    <w:rsid w:val="00B40906"/>
    <w:rsid w:val="00B410CE"/>
    <w:rsid w:val="00B42A50"/>
    <w:rsid w:val="00B432BD"/>
    <w:rsid w:val="00B43461"/>
    <w:rsid w:val="00B44497"/>
    <w:rsid w:val="00B44906"/>
    <w:rsid w:val="00B45935"/>
    <w:rsid w:val="00B4649D"/>
    <w:rsid w:val="00B46B38"/>
    <w:rsid w:val="00B47551"/>
    <w:rsid w:val="00B4766A"/>
    <w:rsid w:val="00B5098D"/>
    <w:rsid w:val="00B50B16"/>
    <w:rsid w:val="00B51B43"/>
    <w:rsid w:val="00B51B8F"/>
    <w:rsid w:val="00B53548"/>
    <w:rsid w:val="00B539B6"/>
    <w:rsid w:val="00B53E0D"/>
    <w:rsid w:val="00B54F05"/>
    <w:rsid w:val="00B55746"/>
    <w:rsid w:val="00B56CEC"/>
    <w:rsid w:val="00B56F48"/>
    <w:rsid w:val="00B57C43"/>
    <w:rsid w:val="00B60B24"/>
    <w:rsid w:val="00B61244"/>
    <w:rsid w:val="00B612BB"/>
    <w:rsid w:val="00B61ADD"/>
    <w:rsid w:val="00B61EDF"/>
    <w:rsid w:val="00B6203C"/>
    <w:rsid w:val="00B62104"/>
    <w:rsid w:val="00B6316B"/>
    <w:rsid w:val="00B636A0"/>
    <w:rsid w:val="00B65151"/>
    <w:rsid w:val="00B65969"/>
    <w:rsid w:val="00B659AC"/>
    <w:rsid w:val="00B6635D"/>
    <w:rsid w:val="00B66D89"/>
    <w:rsid w:val="00B67DDF"/>
    <w:rsid w:val="00B70469"/>
    <w:rsid w:val="00B7046E"/>
    <w:rsid w:val="00B70495"/>
    <w:rsid w:val="00B7078F"/>
    <w:rsid w:val="00B70D70"/>
    <w:rsid w:val="00B713E5"/>
    <w:rsid w:val="00B71696"/>
    <w:rsid w:val="00B72D5F"/>
    <w:rsid w:val="00B72EEF"/>
    <w:rsid w:val="00B73364"/>
    <w:rsid w:val="00B73E83"/>
    <w:rsid w:val="00B75B96"/>
    <w:rsid w:val="00B75EE5"/>
    <w:rsid w:val="00B76101"/>
    <w:rsid w:val="00B76266"/>
    <w:rsid w:val="00B765F5"/>
    <w:rsid w:val="00B77E2F"/>
    <w:rsid w:val="00B77EDA"/>
    <w:rsid w:val="00B8165F"/>
    <w:rsid w:val="00B8210C"/>
    <w:rsid w:val="00B8254C"/>
    <w:rsid w:val="00B83654"/>
    <w:rsid w:val="00B84449"/>
    <w:rsid w:val="00B85685"/>
    <w:rsid w:val="00B8758A"/>
    <w:rsid w:val="00B903D6"/>
    <w:rsid w:val="00B907D7"/>
    <w:rsid w:val="00B90D7F"/>
    <w:rsid w:val="00B91973"/>
    <w:rsid w:val="00B91DF7"/>
    <w:rsid w:val="00B9226F"/>
    <w:rsid w:val="00B9257B"/>
    <w:rsid w:val="00B9290B"/>
    <w:rsid w:val="00B92BC1"/>
    <w:rsid w:val="00B93834"/>
    <w:rsid w:val="00B93CAC"/>
    <w:rsid w:val="00B95133"/>
    <w:rsid w:val="00B96C77"/>
    <w:rsid w:val="00B96CCA"/>
    <w:rsid w:val="00BA02FD"/>
    <w:rsid w:val="00BA2042"/>
    <w:rsid w:val="00BA20A7"/>
    <w:rsid w:val="00BA2478"/>
    <w:rsid w:val="00BA326B"/>
    <w:rsid w:val="00BA34EC"/>
    <w:rsid w:val="00BA4D17"/>
    <w:rsid w:val="00BA5099"/>
    <w:rsid w:val="00BA529E"/>
    <w:rsid w:val="00BA5CA9"/>
    <w:rsid w:val="00BA7A73"/>
    <w:rsid w:val="00BB088B"/>
    <w:rsid w:val="00BB0A08"/>
    <w:rsid w:val="00BB1748"/>
    <w:rsid w:val="00BB28A8"/>
    <w:rsid w:val="00BB3443"/>
    <w:rsid w:val="00BB3869"/>
    <w:rsid w:val="00BB39C1"/>
    <w:rsid w:val="00BB4A23"/>
    <w:rsid w:val="00BB5D37"/>
    <w:rsid w:val="00BB76A7"/>
    <w:rsid w:val="00BB7F20"/>
    <w:rsid w:val="00BC0BD4"/>
    <w:rsid w:val="00BC13A2"/>
    <w:rsid w:val="00BC1716"/>
    <w:rsid w:val="00BC2096"/>
    <w:rsid w:val="00BC283F"/>
    <w:rsid w:val="00BC35F4"/>
    <w:rsid w:val="00BC3E28"/>
    <w:rsid w:val="00BC4196"/>
    <w:rsid w:val="00BC4795"/>
    <w:rsid w:val="00BC521D"/>
    <w:rsid w:val="00BC5AAA"/>
    <w:rsid w:val="00BC5D7A"/>
    <w:rsid w:val="00BC6004"/>
    <w:rsid w:val="00BC61C0"/>
    <w:rsid w:val="00BC69EC"/>
    <w:rsid w:val="00BC70E1"/>
    <w:rsid w:val="00BD0BC0"/>
    <w:rsid w:val="00BD0FB8"/>
    <w:rsid w:val="00BD22FB"/>
    <w:rsid w:val="00BD3679"/>
    <w:rsid w:val="00BD3A8B"/>
    <w:rsid w:val="00BD4F62"/>
    <w:rsid w:val="00BD630B"/>
    <w:rsid w:val="00BD6AAE"/>
    <w:rsid w:val="00BD6C8D"/>
    <w:rsid w:val="00BD6F4A"/>
    <w:rsid w:val="00BD704F"/>
    <w:rsid w:val="00BD756C"/>
    <w:rsid w:val="00BD758B"/>
    <w:rsid w:val="00BD7764"/>
    <w:rsid w:val="00BD7F9C"/>
    <w:rsid w:val="00BE0CD1"/>
    <w:rsid w:val="00BE1378"/>
    <w:rsid w:val="00BE1B0D"/>
    <w:rsid w:val="00BE2B0E"/>
    <w:rsid w:val="00BE2E17"/>
    <w:rsid w:val="00BE37D5"/>
    <w:rsid w:val="00BE5673"/>
    <w:rsid w:val="00BE56D8"/>
    <w:rsid w:val="00BE57BD"/>
    <w:rsid w:val="00BE5EE1"/>
    <w:rsid w:val="00BE64D5"/>
    <w:rsid w:val="00BE6BED"/>
    <w:rsid w:val="00BF03F3"/>
    <w:rsid w:val="00BF1DBC"/>
    <w:rsid w:val="00BF29E1"/>
    <w:rsid w:val="00BF3F7C"/>
    <w:rsid w:val="00BF4604"/>
    <w:rsid w:val="00BF4F32"/>
    <w:rsid w:val="00BF522B"/>
    <w:rsid w:val="00BF60DE"/>
    <w:rsid w:val="00BF6381"/>
    <w:rsid w:val="00BF7413"/>
    <w:rsid w:val="00C0023E"/>
    <w:rsid w:val="00C00AD0"/>
    <w:rsid w:val="00C01179"/>
    <w:rsid w:val="00C01345"/>
    <w:rsid w:val="00C03947"/>
    <w:rsid w:val="00C03BAB"/>
    <w:rsid w:val="00C03BEA"/>
    <w:rsid w:val="00C03FF5"/>
    <w:rsid w:val="00C0442C"/>
    <w:rsid w:val="00C05996"/>
    <w:rsid w:val="00C0617F"/>
    <w:rsid w:val="00C072CE"/>
    <w:rsid w:val="00C07314"/>
    <w:rsid w:val="00C074C0"/>
    <w:rsid w:val="00C0768F"/>
    <w:rsid w:val="00C07E0F"/>
    <w:rsid w:val="00C108ED"/>
    <w:rsid w:val="00C10C02"/>
    <w:rsid w:val="00C12047"/>
    <w:rsid w:val="00C135B9"/>
    <w:rsid w:val="00C13F6B"/>
    <w:rsid w:val="00C147F7"/>
    <w:rsid w:val="00C14835"/>
    <w:rsid w:val="00C1490F"/>
    <w:rsid w:val="00C149A5"/>
    <w:rsid w:val="00C14E9F"/>
    <w:rsid w:val="00C154AF"/>
    <w:rsid w:val="00C15B8C"/>
    <w:rsid w:val="00C1680B"/>
    <w:rsid w:val="00C17C90"/>
    <w:rsid w:val="00C20248"/>
    <w:rsid w:val="00C20620"/>
    <w:rsid w:val="00C20E40"/>
    <w:rsid w:val="00C21E46"/>
    <w:rsid w:val="00C228E4"/>
    <w:rsid w:val="00C23538"/>
    <w:rsid w:val="00C238D6"/>
    <w:rsid w:val="00C23D5E"/>
    <w:rsid w:val="00C241ED"/>
    <w:rsid w:val="00C247E2"/>
    <w:rsid w:val="00C24B2B"/>
    <w:rsid w:val="00C2539C"/>
    <w:rsid w:val="00C25C71"/>
    <w:rsid w:val="00C26C05"/>
    <w:rsid w:val="00C30AA5"/>
    <w:rsid w:val="00C316D4"/>
    <w:rsid w:val="00C319DE"/>
    <w:rsid w:val="00C326F8"/>
    <w:rsid w:val="00C32A1D"/>
    <w:rsid w:val="00C32B0F"/>
    <w:rsid w:val="00C351AC"/>
    <w:rsid w:val="00C353C1"/>
    <w:rsid w:val="00C35BE0"/>
    <w:rsid w:val="00C367B1"/>
    <w:rsid w:val="00C379BB"/>
    <w:rsid w:val="00C37C37"/>
    <w:rsid w:val="00C40D35"/>
    <w:rsid w:val="00C41039"/>
    <w:rsid w:val="00C41A9C"/>
    <w:rsid w:val="00C4257A"/>
    <w:rsid w:val="00C436AE"/>
    <w:rsid w:val="00C437B0"/>
    <w:rsid w:val="00C4382F"/>
    <w:rsid w:val="00C43888"/>
    <w:rsid w:val="00C43D19"/>
    <w:rsid w:val="00C43D5E"/>
    <w:rsid w:val="00C46E28"/>
    <w:rsid w:val="00C4704F"/>
    <w:rsid w:val="00C508A6"/>
    <w:rsid w:val="00C50932"/>
    <w:rsid w:val="00C50ECE"/>
    <w:rsid w:val="00C51E97"/>
    <w:rsid w:val="00C53F41"/>
    <w:rsid w:val="00C54056"/>
    <w:rsid w:val="00C54699"/>
    <w:rsid w:val="00C54728"/>
    <w:rsid w:val="00C54B22"/>
    <w:rsid w:val="00C556FF"/>
    <w:rsid w:val="00C56A43"/>
    <w:rsid w:val="00C6229A"/>
    <w:rsid w:val="00C6282D"/>
    <w:rsid w:val="00C631CE"/>
    <w:rsid w:val="00C63657"/>
    <w:rsid w:val="00C639B2"/>
    <w:rsid w:val="00C63C00"/>
    <w:rsid w:val="00C64196"/>
    <w:rsid w:val="00C6431C"/>
    <w:rsid w:val="00C64614"/>
    <w:rsid w:val="00C64F11"/>
    <w:rsid w:val="00C659F5"/>
    <w:rsid w:val="00C665DE"/>
    <w:rsid w:val="00C668DB"/>
    <w:rsid w:val="00C66B5F"/>
    <w:rsid w:val="00C670D2"/>
    <w:rsid w:val="00C6791E"/>
    <w:rsid w:val="00C67998"/>
    <w:rsid w:val="00C67C3B"/>
    <w:rsid w:val="00C70079"/>
    <w:rsid w:val="00C704F7"/>
    <w:rsid w:val="00C70763"/>
    <w:rsid w:val="00C70C08"/>
    <w:rsid w:val="00C71875"/>
    <w:rsid w:val="00C71A1E"/>
    <w:rsid w:val="00C71F22"/>
    <w:rsid w:val="00C72504"/>
    <w:rsid w:val="00C72A43"/>
    <w:rsid w:val="00C72FE8"/>
    <w:rsid w:val="00C73187"/>
    <w:rsid w:val="00C73525"/>
    <w:rsid w:val="00C7363A"/>
    <w:rsid w:val="00C73782"/>
    <w:rsid w:val="00C74B7A"/>
    <w:rsid w:val="00C74B9B"/>
    <w:rsid w:val="00C76F60"/>
    <w:rsid w:val="00C7717F"/>
    <w:rsid w:val="00C80609"/>
    <w:rsid w:val="00C8071E"/>
    <w:rsid w:val="00C81554"/>
    <w:rsid w:val="00C81BD6"/>
    <w:rsid w:val="00C82D0B"/>
    <w:rsid w:val="00C833B0"/>
    <w:rsid w:val="00C84349"/>
    <w:rsid w:val="00C845B0"/>
    <w:rsid w:val="00C84651"/>
    <w:rsid w:val="00C85214"/>
    <w:rsid w:val="00C856B5"/>
    <w:rsid w:val="00C86074"/>
    <w:rsid w:val="00C864DE"/>
    <w:rsid w:val="00C86676"/>
    <w:rsid w:val="00C873C0"/>
    <w:rsid w:val="00C87A5F"/>
    <w:rsid w:val="00C9063C"/>
    <w:rsid w:val="00C906E8"/>
    <w:rsid w:val="00C9086C"/>
    <w:rsid w:val="00C90D14"/>
    <w:rsid w:val="00C9194F"/>
    <w:rsid w:val="00C923D3"/>
    <w:rsid w:val="00C9251D"/>
    <w:rsid w:val="00C92622"/>
    <w:rsid w:val="00C927A0"/>
    <w:rsid w:val="00C934AF"/>
    <w:rsid w:val="00C95894"/>
    <w:rsid w:val="00C96874"/>
    <w:rsid w:val="00C96D2E"/>
    <w:rsid w:val="00CA041B"/>
    <w:rsid w:val="00CA0F40"/>
    <w:rsid w:val="00CA1AE0"/>
    <w:rsid w:val="00CA25C2"/>
    <w:rsid w:val="00CA2860"/>
    <w:rsid w:val="00CA28FA"/>
    <w:rsid w:val="00CA2AD8"/>
    <w:rsid w:val="00CA3B5A"/>
    <w:rsid w:val="00CA3D93"/>
    <w:rsid w:val="00CA42EA"/>
    <w:rsid w:val="00CA4A12"/>
    <w:rsid w:val="00CA4B7C"/>
    <w:rsid w:val="00CA4BDF"/>
    <w:rsid w:val="00CA6281"/>
    <w:rsid w:val="00CA6945"/>
    <w:rsid w:val="00CA6F31"/>
    <w:rsid w:val="00CA7A23"/>
    <w:rsid w:val="00CA7BA1"/>
    <w:rsid w:val="00CA7D57"/>
    <w:rsid w:val="00CB0198"/>
    <w:rsid w:val="00CB0596"/>
    <w:rsid w:val="00CB16C5"/>
    <w:rsid w:val="00CB17AC"/>
    <w:rsid w:val="00CB1CF3"/>
    <w:rsid w:val="00CB25C3"/>
    <w:rsid w:val="00CB360C"/>
    <w:rsid w:val="00CB3A0D"/>
    <w:rsid w:val="00CB3B02"/>
    <w:rsid w:val="00CB4C84"/>
    <w:rsid w:val="00CB4D50"/>
    <w:rsid w:val="00CB577F"/>
    <w:rsid w:val="00CB5860"/>
    <w:rsid w:val="00CB5E27"/>
    <w:rsid w:val="00CB6F24"/>
    <w:rsid w:val="00CB708B"/>
    <w:rsid w:val="00CB72C1"/>
    <w:rsid w:val="00CB73FD"/>
    <w:rsid w:val="00CB7500"/>
    <w:rsid w:val="00CB7874"/>
    <w:rsid w:val="00CB7E20"/>
    <w:rsid w:val="00CC06A8"/>
    <w:rsid w:val="00CC0939"/>
    <w:rsid w:val="00CC0F60"/>
    <w:rsid w:val="00CC1135"/>
    <w:rsid w:val="00CC45A1"/>
    <w:rsid w:val="00CC5200"/>
    <w:rsid w:val="00CC52E3"/>
    <w:rsid w:val="00CC562D"/>
    <w:rsid w:val="00CC6049"/>
    <w:rsid w:val="00CC691D"/>
    <w:rsid w:val="00CC6CC6"/>
    <w:rsid w:val="00CC6D3A"/>
    <w:rsid w:val="00CD030E"/>
    <w:rsid w:val="00CD0C26"/>
    <w:rsid w:val="00CD1365"/>
    <w:rsid w:val="00CD1727"/>
    <w:rsid w:val="00CD174F"/>
    <w:rsid w:val="00CD1954"/>
    <w:rsid w:val="00CD1F26"/>
    <w:rsid w:val="00CD2B50"/>
    <w:rsid w:val="00CD4432"/>
    <w:rsid w:val="00CD5553"/>
    <w:rsid w:val="00CD6BCD"/>
    <w:rsid w:val="00CD6EBB"/>
    <w:rsid w:val="00CD7608"/>
    <w:rsid w:val="00CD7CD3"/>
    <w:rsid w:val="00CE02B7"/>
    <w:rsid w:val="00CE05E8"/>
    <w:rsid w:val="00CE0AEB"/>
    <w:rsid w:val="00CE2479"/>
    <w:rsid w:val="00CE2659"/>
    <w:rsid w:val="00CE26CB"/>
    <w:rsid w:val="00CE36ED"/>
    <w:rsid w:val="00CE39A3"/>
    <w:rsid w:val="00CE4386"/>
    <w:rsid w:val="00CE4D66"/>
    <w:rsid w:val="00CE5B25"/>
    <w:rsid w:val="00CE6EDF"/>
    <w:rsid w:val="00CE7264"/>
    <w:rsid w:val="00CE7BA6"/>
    <w:rsid w:val="00CF02D2"/>
    <w:rsid w:val="00CF08A7"/>
    <w:rsid w:val="00CF13D9"/>
    <w:rsid w:val="00CF25FF"/>
    <w:rsid w:val="00CF268E"/>
    <w:rsid w:val="00CF2A66"/>
    <w:rsid w:val="00CF31F5"/>
    <w:rsid w:val="00CF3294"/>
    <w:rsid w:val="00CF3F2A"/>
    <w:rsid w:val="00CF55E1"/>
    <w:rsid w:val="00CF5887"/>
    <w:rsid w:val="00CF6471"/>
    <w:rsid w:val="00CF6A2D"/>
    <w:rsid w:val="00CF6B80"/>
    <w:rsid w:val="00CF6CA6"/>
    <w:rsid w:val="00CF71B9"/>
    <w:rsid w:val="00CF7A57"/>
    <w:rsid w:val="00D006EF"/>
    <w:rsid w:val="00D00D15"/>
    <w:rsid w:val="00D015F7"/>
    <w:rsid w:val="00D01AE7"/>
    <w:rsid w:val="00D02869"/>
    <w:rsid w:val="00D028C6"/>
    <w:rsid w:val="00D029CF"/>
    <w:rsid w:val="00D02B50"/>
    <w:rsid w:val="00D02CAD"/>
    <w:rsid w:val="00D04D5B"/>
    <w:rsid w:val="00D05A74"/>
    <w:rsid w:val="00D065B5"/>
    <w:rsid w:val="00D0699E"/>
    <w:rsid w:val="00D06EC0"/>
    <w:rsid w:val="00D06EF0"/>
    <w:rsid w:val="00D07083"/>
    <w:rsid w:val="00D11D61"/>
    <w:rsid w:val="00D12C1F"/>
    <w:rsid w:val="00D12E8E"/>
    <w:rsid w:val="00D12E9D"/>
    <w:rsid w:val="00D12F23"/>
    <w:rsid w:val="00D1308C"/>
    <w:rsid w:val="00D131C9"/>
    <w:rsid w:val="00D13A40"/>
    <w:rsid w:val="00D14558"/>
    <w:rsid w:val="00D158FE"/>
    <w:rsid w:val="00D1632E"/>
    <w:rsid w:val="00D1654F"/>
    <w:rsid w:val="00D170E5"/>
    <w:rsid w:val="00D171E7"/>
    <w:rsid w:val="00D1789C"/>
    <w:rsid w:val="00D20E67"/>
    <w:rsid w:val="00D218C1"/>
    <w:rsid w:val="00D21E5F"/>
    <w:rsid w:val="00D220AF"/>
    <w:rsid w:val="00D223C4"/>
    <w:rsid w:val="00D23A7E"/>
    <w:rsid w:val="00D2443E"/>
    <w:rsid w:val="00D25372"/>
    <w:rsid w:val="00D25C65"/>
    <w:rsid w:val="00D25F8C"/>
    <w:rsid w:val="00D266D3"/>
    <w:rsid w:val="00D26D53"/>
    <w:rsid w:val="00D27839"/>
    <w:rsid w:val="00D27939"/>
    <w:rsid w:val="00D304C9"/>
    <w:rsid w:val="00D30595"/>
    <w:rsid w:val="00D30DB5"/>
    <w:rsid w:val="00D32399"/>
    <w:rsid w:val="00D330E1"/>
    <w:rsid w:val="00D33810"/>
    <w:rsid w:val="00D33A96"/>
    <w:rsid w:val="00D34DAE"/>
    <w:rsid w:val="00D3581C"/>
    <w:rsid w:val="00D3583E"/>
    <w:rsid w:val="00D35B76"/>
    <w:rsid w:val="00D35C1E"/>
    <w:rsid w:val="00D40014"/>
    <w:rsid w:val="00D408D5"/>
    <w:rsid w:val="00D4157A"/>
    <w:rsid w:val="00D433EA"/>
    <w:rsid w:val="00D43642"/>
    <w:rsid w:val="00D43A07"/>
    <w:rsid w:val="00D4406E"/>
    <w:rsid w:val="00D455B2"/>
    <w:rsid w:val="00D45AC2"/>
    <w:rsid w:val="00D45B6A"/>
    <w:rsid w:val="00D45C1B"/>
    <w:rsid w:val="00D46871"/>
    <w:rsid w:val="00D47053"/>
    <w:rsid w:val="00D475B5"/>
    <w:rsid w:val="00D476BE"/>
    <w:rsid w:val="00D47B7C"/>
    <w:rsid w:val="00D500E5"/>
    <w:rsid w:val="00D51D48"/>
    <w:rsid w:val="00D52604"/>
    <w:rsid w:val="00D52854"/>
    <w:rsid w:val="00D52CCC"/>
    <w:rsid w:val="00D5364A"/>
    <w:rsid w:val="00D53D7D"/>
    <w:rsid w:val="00D53D9C"/>
    <w:rsid w:val="00D53EA9"/>
    <w:rsid w:val="00D546D6"/>
    <w:rsid w:val="00D54B5B"/>
    <w:rsid w:val="00D552D0"/>
    <w:rsid w:val="00D553DB"/>
    <w:rsid w:val="00D56089"/>
    <w:rsid w:val="00D56BE0"/>
    <w:rsid w:val="00D57CCF"/>
    <w:rsid w:val="00D601AF"/>
    <w:rsid w:val="00D60C70"/>
    <w:rsid w:val="00D60FA3"/>
    <w:rsid w:val="00D6140D"/>
    <w:rsid w:val="00D61773"/>
    <w:rsid w:val="00D6178C"/>
    <w:rsid w:val="00D61CCB"/>
    <w:rsid w:val="00D62EA5"/>
    <w:rsid w:val="00D65A6A"/>
    <w:rsid w:val="00D65B93"/>
    <w:rsid w:val="00D6668C"/>
    <w:rsid w:val="00D67FA4"/>
    <w:rsid w:val="00D71001"/>
    <w:rsid w:val="00D73364"/>
    <w:rsid w:val="00D74013"/>
    <w:rsid w:val="00D74EBF"/>
    <w:rsid w:val="00D75AA6"/>
    <w:rsid w:val="00D75B43"/>
    <w:rsid w:val="00D76DB1"/>
    <w:rsid w:val="00D777F1"/>
    <w:rsid w:val="00D80CB5"/>
    <w:rsid w:val="00D818E2"/>
    <w:rsid w:val="00D830E2"/>
    <w:rsid w:val="00D84964"/>
    <w:rsid w:val="00D84EFD"/>
    <w:rsid w:val="00D84F59"/>
    <w:rsid w:val="00D84FDC"/>
    <w:rsid w:val="00D86877"/>
    <w:rsid w:val="00D871F9"/>
    <w:rsid w:val="00D87205"/>
    <w:rsid w:val="00D878E6"/>
    <w:rsid w:val="00D904EF"/>
    <w:rsid w:val="00D9068D"/>
    <w:rsid w:val="00D914B7"/>
    <w:rsid w:val="00D918FF"/>
    <w:rsid w:val="00D91B86"/>
    <w:rsid w:val="00D91F1E"/>
    <w:rsid w:val="00D91FD3"/>
    <w:rsid w:val="00D92427"/>
    <w:rsid w:val="00D924FA"/>
    <w:rsid w:val="00D933DE"/>
    <w:rsid w:val="00D94BBA"/>
    <w:rsid w:val="00D94F5B"/>
    <w:rsid w:val="00D954BC"/>
    <w:rsid w:val="00D95C18"/>
    <w:rsid w:val="00D95EEA"/>
    <w:rsid w:val="00D96FDA"/>
    <w:rsid w:val="00D971C6"/>
    <w:rsid w:val="00DA039B"/>
    <w:rsid w:val="00DA0B7C"/>
    <w:rsid w:val="00DA13E7"/>
    <w:rsid w:val="00DA1A1E"/>
    <w:rsid w:val="00DA254D"/>
    <w:rsid w:val="00DA2CC2"/>
    <w:rsid w:val="00DA3CE4"/>
    <w:rsid w:val="00DA42D5"/>
    <w:rsid w:val="00DA4475"/>
    <w:rsid w:val="00DA49C0"/>
    <w:rsid w:val="00DA60BD"/>
    <w:rsid w:val="00DA62D3"/>
    <w:rsid w:val="00DA6A9B"/>
    <w:rsid w:val="00DA6C51"/>
    <w:rsid w:val="00DA758B"/>
    <w:rsid w:val="00DB02B5"/>
    <w:rsid w:val="00DB0867"/>
    <w:rsid w:val="00DB0A8D"/>
    <w:rsid w:val="00DB0E9F"/>
    <w:rsid w:val="00DB1484"/>
    <w:rsid w:val="00DB2095"/>
    <w:rsid w:val="00DB2B25"/>
    <w:rsid w:val="00DB3569"/>
    <w:rsid w:val="00DB37BD"/>
    <w:rsid w:val="00DB3CD4"/>
    <w:rsid w:val="00DB46C8"/>
    <w:rsid w:val="00DB5BB3"/>
    <w:rsid w:val="00DB5E26"/>
    <w:rsid w:val="00DB70AA"/>
    <w:rsid w:val="00DB7297"/>
    <w:rsid w:val="00DB7648"/>
    <w:rsid w:val="00DB7ABE"/>
    <w:rsid w:val="00DB7BAF"/>
    <w:rsid w:val="00DC02BC"/>
    <w:rsid w:val="00DC222A"/>
    <w:rsid w:val="00DC227D"/>
    <w:rsid w:val="00DC276B"/>
    <w:rsid w:val="00DC27BC"/>
    <w:rsid w:val="00DC2816"/>
    <w:rsid w:val="00DC33BF"/>
    <w:rsid w:val="00DC4940"/>
    <w:rsid w:val="00DC4A13"/>
    <w:rsid w:val="00DC5008"/>
    <w:rsid w:val="00DC50EF"/>
    <w:rsid w:val="00DC517B"/>
    <w:rsid w:val="00DC52D1"/>
    <w:rsid w:val="00DC5386"/>
    <w:rsid w:val="00DC5D3B"/>
    <w:rsid w:val="00DC6D29"/>
    <w:rsid w:val="00DC746A"/>
    <w:rsid w:val="00DD05EA"/>
    <w:rsid w:val="00DD0C92"/>
    <w:rsid w:val="00DD1411"/>
    <w:rsid w:val="00DD1875"/>
    <w:rsid w:val="00DD1D40"/>
    <w:rsid w:val="00DD2511"/>
    <w:rsid w:val="00DD262C"/>
    <w:rsid w:val="00DD2AD9"/>
    <w:rsid w:val="00DD3254"/>
    <w:rsid w:val="00DD3B1A"/>
    <w:rsid w:val="00DD3BDA"/>
    <w:rsid w:val="00DD41A9"/>
    <w:rsid w:val="00DD52E0"/>
    <w:rsid w:val="00DD61B5"/>
    <w:rsid w:val="00DD63F9"/>
    <w:rsid w:val="00DD655B"/>
    <w:rsid w:val="00DD65AC"/>
    <w:rsid w:val="00DD7C67"/>
    <w:rsid w:val="00DE00E5"/>
    <w:rsid w:val="00DE01C5"/>
    <w:rsid w:val="00DE0F91"/>
    <w:rsid w:val="00DE1C8F"/>
    <w:rsid w:val="00DE21D6"/>
    <w:rsid w:val="00DE2241"/>
    <w:rsid w:val="00DE27FE"/>
    <w:rsid w:val="00DE2804"/>
    <w:rsid w:val="00DE28D5"/>
    <w:rsid w:val="00DE2A2E"/>
    <w:rsid w:val="00DE2D02"/>
    <w:rsid w:val="00DE39D5"/>
    <w:rsid w:val="00DE3FCC"/>
    <w:rsid w:val="00DE54C0"/>
    <w:rsid w:val="00DE58DF"/>
    <w:rsid w:val="00DF11DC"/>
    <w:rsid w:val="00DF2B2C"/>
    <w:rsid w:val="00DF4A23"/>
    <w:rsid w:val="00DF4B36"/>
    <w:rsid w:val="00DF5B8F"/>
    <w:rsid w:val="00DF6206"/>
    <w:rsid w:val="00DF66AA"/>
    <w:rsid w:val="00DF74A8"/>
    <w:rsid w:val="00DF7864"/>
    <w:rsid w:val="00E007F3"/>
    <w:rsid w:val="00E03C94"/>
    <w:rsid w:val="00E04216"/>
    <w:rsid w:val="00E045C0"/>
    <w:rsid w:val="00E05200"/>
    <w:rsid w:val="00E05FE1"/>
    <w:rsid w:val="00E064DB"/>
    <w:rsid w:val="00E064FC"/>
    <w:rsid w:val="00E075DD"/>
    <w:rsid w:val="00E07930"/>
    <w:rsid w:val="00E07EA4"/>
    <w:rsid w:val="00E1050C"/>
    <w:rsid w:val="00E122C6"/>
    <w:rsid w:val="00E130A4"/>
    <w:rsid w:val="00E13162"/>
    <w:rsid w:val="00E132E5"/>
    <w:rsid w:val="00E140B7"/>
    <w:rsid w:val="00E150CE"/>
    <w:rsid w:val="00E157D2"/>
    <w:rsid w:val="00E15A13"/>
    <w:rsid w:val="00E173A0"/>
    <w:rsid w:val="00E17DC1"/>
    <w:rsid w:val="00E17E53"/>
    <w:rsid w:val="00E20AD2"/>
    <w:rsid w:val="00E2162B"/>
    <w:rsid w:val="00E2214A"/>
    <w:rsid w:val="00E22A88"/>
    <w:rsid w:val="00E22BB9"/>
    <w:rsid w:val="00E2323B"/>
    <w:rsid w:val="00E235B2"/>
    <w:rsid w:val="00E236DD"/>
    <w:rsid w:val="00E23FB9"/>
    <w:rsid w:val="00E24910"/>
    <w:rsid w:val="00E258FC"/>
    <w:rsid w:val="00E26430"/>
    <w:rsid w:val="00E267B3"/>
    <w:rsid w:val="00E278C6"/>
    <w:rsid w:val="00E27A0A"/>
    <w:rsid w:val="00E301CC"/>
    <w:rsid w:val="00E311B7"/>
    <w:rsid w:val="00E32C18"/>
    <w:rsid w:val="00E32CD6"/>
    <w:rsid w:val="00E32F13"/>
    <w:rsid w:val="00E33522"/>
    <w:rsid w:val="00E340AF"/>
    <w:rsid w:val="00E34469"/>
    <w:rsid w:val="00E346B8"/>
    <w:rsid w:val="00E35857"/>
    <w:rsid w:val="00E36D87"/>
    <w:rsid w:val="00E40B6B"/>
    <w:rsid w:val="00E41791"/>
    <w:rsid w:val="00E427F3"/>
    <w:rsid w:val="00E42CFF"/>
    <w:rsid w:val="00E42DAB"/>
    <w:rsid w:val="00E43FA4"/>
    <w:rsid w:val="00E448AD"/>
    <w:rsid w:val="00E44B16"/>
    <w:rsid w:val="00E455CF"/>
    <w:rsid w:val="00E45B01"/>
    <w:rsid w:val="00E4629D"/>
    <w:rsid w:val="00E47849"/>
    <w:rsid w:val="00E47AAE"/>
    <w:rsid w:val="00E47DFF"/>
    <w:rsid w:val="00E50307"/>
    <w:rsid w:val="00E51AE7"/>
    <w:rsid w:val="00E51BD7"/>
    <w:rsid w:val="00E51C0A"/>
    <w:rsid w:val="00E51EA4"/>
    <w:rsid w:val="00E5250D"/>
    <w:rsid w:val="00E52D44"/>
    <w:rsid w:val="00E53C49"/>
    <w:rsid w:val="00E5485F"/>
    <w:rsid w:val="00E54F14"/>
    <w:rsid w:val="00E57EEB"/>
    <w:rsid w:val="00E609F8"/>
    <w:rsid w:val="00E60B30"/>
    <w:rsid w:val="00E60D75"/>
    <w:rsid w:val="00E60E5F"/>
    <w:rsid w:val="00E62E74"/>
    <w:rsid w:val="00E6301D"/>
    <w:rsid w:val="00E634B9"/>
    <w:rsid w:val="00E63A5A"/>
    <w:rsid w:val="00E63CAB"/>
    <w:rsid w:val="00E644A5"/>
    <w:rsid w:val="00E64832"/>
    <w:rsid w:val="00E654A7"/>
    <w:rsid w:val="00E655A2"/>
    <w:rsid w:val="00E66117"/>
    <w:rsid w:val="00E66546"/>
    <w:rsid w:val="00E6707B"/>
    <w:rsid w:val="00E67198"/>
    <w:rsid w:val="00E675CA"/>
    <w:rsid w:val="00E67FFB"/>
    <w:rsid w:val="00E702E5"/>
    <w:rsid w:val="00E706A9"/>
    <w:rsid w:val="00E7139C"/>
    <w:rsid w:val="00E71BD6"/>
    <w:rsid w:val="00E71D4D"/>
    <w:rsid w:val="00E73551"/>
    <w:rsid w:val="00E735D7"/>
    <w:rsid w:val="00E73B04"/>
    <w:rsid w:val="00E74092"/>
    <w:rsid w:val="00E74889"/>
    <w:rsid w:val="00E74906"/>
    <w:rsid w:val="00E75C28"/>
    <w:rsid w:val="00E76833"/>
    <w:rsid w:val="00E7692D"/>
    <w:rsid w:val="00E769B8"/>
    <w:rsid w:val="00E76E39"/>
    <w:rsid w:val="00E7732E"/>
    <w:rsid w:val="00E77BF9"/>
    <w:rsid w:val="00E80640"/>
    <w:rsid w:val="00E80852"/>
    <w:rsid w:val="00E8219E"/>
    <w:rsid w:val="00E82650"/>
    <w:rsid w:val="00E82AE1"/>
    <w:rsid w:val="00E82BCD"/>
    <w:rsid w:val="00E82DD9"/>
    <w:rsid w:val="00E83760"/>
    <w:rsid w:val="00E83B2A"/>
    <w:rsid w:val="00E83DBE"/>
    <w:rsid w:val="00E84F0E"/>
    <w:rsid w:val="00E85030"/>
    <w:rsid w:val="00E85304"/>
    <w:rsid w:val="00E8531D"/>
    <w:rsid w:val="00E85645"/>
    <w:rsid w:val="00E85D5C"/>
    <w:rsid w:val="00E864BD"/>
    <w:rsid w:val="00E8684A"/>
    <w:rsid w:val="00E873EC"/>
    <w:rsid w:val="00E87535"/>
    <w:rsid w:val="00E875E1"/>
    <w:rsid w:val="00E90237"/>
    <w:rsid w:val="00E91F44"/>
    <w:rsid w:val="00E92078"/>
    <w:rsid w:val="00E92130"/>
    <w:rsid w:val="00E92255"/>
    <w:rsid w:val="00E9248F"/>
    <w:rsid w:val="00E9272A"/>
    <w:rsid w:val="00E92884"/>
    <w:rsid w:val="00E92940"/>
    <w:rsid w:val="00E93879"/>
    <w:rsid w:val="00E93A77"/>
    <w:rsid w:val="00E93FBC"/>
    <w:rsid w:val="00E94969"/>
    <w:rsid w:val="00E954D1"/>
    <w:rsid w:val="00E95D77"/>
    <w:rsid w:val="00E966AF"/>
    <w:rsid w:val="00E9740A"/>
    <w:rsid w:val="00E974F4"/>
    <w:rsid w:val="00E97889"/>
    <w:rsid w:val="00E97CCA"/>
    <w:rsid w:val="00EA02B0"/>
    <w:rsid w:val="00EA0F8A"/>
    <w:rsid w:val="00EA13CB"/>
    <w:rsid w:val="00EA25D7"/>
    <w:rsid w:val="00EA26E4"/>
    <w:rsid w:val="00EA2C38"/>
    <w:rsid w:val="00EA31C8"/>
    <w:rsid w:val="00EA3388"/>
    <w:rsid w:val="00EA3E83"/>
    <w:rsid w:val="00EA3F09"/>
    <w:rsid w:val="00EA4398"/>
    <w:rsid w:val="00EA4A23"/>
    <w:rsid w:val="00EA5280"/>
    <w:rsid w:val="00EA566F"/>
    <w:rsid w:val="00EA5A77"/>
    <w:rsid w:val="00EA5B01"/>
    <w:rsid w:val="00EA6A84"/>
    <w:rsid w:val="00EA75C1"/>
    <w:rsid w:val="00EB110E"/>
    <w:rsid w:val="00EB1B32"/>
    <w:rsid w:val="00EB2FE5"/>
    <w:rsid w:val="00EB31B4"/>
    <w:rsid w:val="00EB3554"/>
    <w:rsid w:val="00EB3B9A"/>
    <w:rsid w:val="00EB3D2C"/>
    <w:rsid w:val="00EB3ED3"/>
    <w:rsid w:val="00EB4293"/>
    <w:rsid w:val="00EB4510"/>
    <w:rsid w:val="00EB4A01"/>
    <w:rsid w:val="00EB5F3D"/>
    <w:rsid w:val="00EB7AAF"/>
    <w:rsid w:val="00EC01D1"/>
    <w:rsid w:val="00EC05B3"/>
    <w:rsid w:val="00EC0DFB"/>
    <w:rsid w:val="00EC0E2E"/>
    <w:rsid w:val="00EC0EA9"/>
    <w:rsid w:val="00EC1E2D"/>
    <w:rsid w:val="00EC2A59"/>
    <w:rsid w:val="00EC3518"/>
    <w:rsid w:val="00EC414E"/>
    <w:rsid w:val="00EC430F"/>
    <w:rsid w:val="00EC4A71"/>
    <w:rsid w:val="00EC4FE5"/>
    <w:rsid w:val="00EC541E"/>
    <w:rsid w:val="00EC6E39"/>
    <w:rsid w:val="00EC722D"/>
    <w:rsid w:val="00EC7E5D"/>
    <w:rsid w:val="00ED0175"/>
    <w:rsid w:val="00ED098A"/>
    <w:rsid w:val="00ED1095"/>
    <w:rsid w:val="00ED11DE"/>
    <w:rsid w:val="00ED17DF"/>
    <w:rsid w:val="00ED1D24"/>
    <w:rsid w:val="00ED2505"/>
    <w:rsid w:val="00ED329B"/>
    <w:rsid w:val="00ED3AA3"/>
    <w:rsid w:val="00ED443D"/>
    <w:rsid w:val="00ED47FB"/>
    <w:rsid w:val="00ED5981"/>
    <w:rsid w:val="00ED6579"/>
    <w:rsid w:val="00ED666D"/>
    <w:rsid w:val="00ED71A3"/>
    <w:rsid w:val="00ED7AA9"/>
    <w:rsid w:val="00EE0896"/>
    <w:rsid w:val="00EE0E28"/>
    <w:rsid w:val="00EE198E"/>
    <w:rsid w:val="00EE1B0A"/>
    <w:rsid w:val="00EE2A20"/>
    <w:rsid w:val="00EE315F"/>
    <w:rsid w:val="00EE3B58"/>
    <w:rsid w:val="00EE3E52"/>
    <w:rsid w:val="00EE40CD"/>
    <w:rsid w:val="00EE4275"/>
    <w:rsid w:val="00EE43C3"/>
    <w:rsid w:val="00EE4842"/>
    <w:rsid w:val="00EE53F0"/>
    <w:rsid w:val="00EE5F18"/>
    <w:rsid w:val="00EE7230"/>
    <w:rsid w:val="00EE7F6D"/>
    <w:rsid w:val="00EF017D"/>
    <w:rsid w:val="00EF073B"/>
    <w:rsid w:val="00EF08B4"/>
    <w:rsid w:val="00EF0F45"/>
    <w:rsid w:val="00EF1D2E"/>
    <w:rsid w:val="00EF1D40"/>
    <w:rsid w:val="00EF211B"/>
    <w:rsid w:val="00EF22D9"/>
    <w:rsid w:val="00EF37CB"/>
    <w:rsid w:val="00EF4632"/>
    <w:rsid w:val="00EF4854"/>
    <w:rsid w:val="00EF4D8F"/>
    <w:rsid w:val="00EF4EB4"/>
    <w:rsid w:val="00EF53B9"/>
    <w:rsid w:val="00EF65F7"/>
    <w:rsid w:val="00EF7343"/>
    <w:rsid w:val="00EF7BB6"/>
    <w:rsid w:val="00EF7C97"/>
    <w:rsid w:val="00F0030B"/>
    <w:rsid w:val="00F0138E"/>
    <w:rsid w:val="00F01864"/>
    <w:rsid w:val="00F02657"/>
    <w:rsid w:val="00F026ED"/>
    <w:rsid w:val="00F02B50"/>
    <w:rsid w:val="00F02B8C"/>
    <w:rsid w:val="00F02C20"/>
    <w:rsid w:val="00F03728"/>
    <w:rsid w:val="00F03E73"/>
    <w:rsid w:val="00F0762C"/>
    <w:rsid w:val="00F07C5A"/>
    <w:rsid w:val="00F1268D"/>
    <w:rsid w:val="00F126EC"/>
    <w:rsid w:val="00F1343D"/>
    <w:rsid w:val="00F1358C"/>
    <w:rsid w:val="00F1398B"/>
    <w:rsid w:val="00F13B47"/>
    <w:rsid w:val="00F1414E"/>
    <w:rsid w:val="00F14D01"/>
    <w:rsid w:val="00F14E6E"/>
    <w:rsid w:val="00F1594C"/>
    <w:rsid w:val="00F16187"/>
    <w:rsid w:val="00F171CD"/>
    <w:rsid w:val="00F174BA"/>
    <w:rsid w:val="00F17E32"/>
    <w:rsid w:val="00F17EF4"/>
    <w:rsid w:val="00F216A3"/>
    <w:rsid w:val="00F220A5"/>
    <w:rsid w:val="00F2248B"/>
    <w:rsid w:val="00F22B93"/>
    <w:rsid w:val="00F23250"/>
    <w:rsid w:val="00F238BE"/>
    <w:rsid w:val="00F24107"/>
    <w:rsid w:val="00F24DFF"/>
    <w:rsid w:val="00F25455"/>
    <w:rsid w:val="00F256E8"/>
    <w:rsid w:val="00F26057"/>
    <w:rsid w:val="00F27090"/>
    <w:rsid w:val="00F275BF"/>
    <w:rsid w:val="00F27B4D"/>
    <w:rsid w:val="00F30BF4"/>
    <w:rsid w:val="00F312CD"/>
    <w:rsid w:val="00F32430"/>
    <w:rsid w:val="00F3296C"/>
    <w:rsid w:val="00F33220"/>
    <w:rsid w:val="00F33266"/>
    <w:rsid w:val="00F33882"/>
    <w:rsid w:val="00F338FF"/>
    <w:rsid w:val="00F33E1F"/>
    <w:rsid w:val="00F34029"/>
    <w:rsid w:val="00F34528"/>
    <w:rsid w:val="00F346BA"/>
    <w:rsid w:val="00F34F01"/>
    <w:rsid w:val="00F34FBD"/>
    <w:rsid w:val="00F35CB9"/>
    <w:rsid w:val="00F35ECC"/>
    <w:rsid w:val="00F366B3"/>
    <w:rsid w:val="00F37AA5"/>
    <w:rsid w:val="00F37EED"/>
    <w:rsid w:val="00F4003D"/>
    <w:rsid w:val="00F41D2E"/>
    <w:rsid w:val="00F42325"/>
    <w:rsid w:val="00F4237E"/>
    <w:rsid w:val="00F425C6"/>
    <w:rsid w:val="00F4325C"/>
    <w:rsid w:val="00F434D1"/>
    <w:rsid w:val="00F43EAD"/>
    <w:rsid w:val="00F44AFE"/>
    <w:rsid w:val="00F44EB3"/>
    <w:rsid w:val="00F455F2"/>
    <w:rsid w:val="00F457E6"/>
    <w:rsid w:val="00F467C3"/>
    <w:rsid w:val="00F47B11"/>
    <w:rsid w:val="00F50359"/>
    <w:rsid w:val="00F517F6"/>
    <w:rsid w:val="00F51EC0"/>
    <w:rsid w:val="00F52491"/>
    <w:rsid w:val="00F5258F"/>
    <w:rsid w:val="00F528B4"/>
    <w:rsid w:val="00F54143"/>
    <w:rsid w:val="00F54610"/>
    <w:rsid w:val="00F54940"/>
    <w:rsid w:val="00F54E6F"/>
    <w:rsid w:val="00F55010"/>
    <w:rsid w:val="00F56978"/>
    <w:rsid w:val="00F56CB5"/>
    <w:rsid w:val="00F60B17"/>
    <w:rsid w:val="00F60DD9"/>
    <w:rsid w:val="00F61D2D"/>
    <w:rsid w:val="00F61DDE"/>
    <w:rsid w:val="00F624EE"/>
    <w:rsid w:val="00F6266B"/>
    <w:rsid w:val="00F64AAF"/>
    <w:rsid w:val="00F64BA7"/>
    <w:rsid w:val="00F64C57"/>
    <w:rsid w:val="00F64E88"/>
    <w:rsid w:val="00F6561A"/>
    <w:rsid w:val="00F65ADE"/>
    <w:rsid w:val="00F65E82"/>
    <w:rsid w:val="00F66935"/>
    <w:rsid w:val="00F675B9"/>
    <w:rsid w:val="00F679E1"/>
    <w:rsid w:val="00F67B16"/>
    <w:rsid w:val="00F704AE"/>
    <w:rsid w:val="00F709A3"/>
    <w:rsid w:val="00F73027"/>
    <w:rsid w:val="00F74347"/>
    <w:rsid w:val="00F74398"/>
    <w:rsid w:val="00F747E3"/>
    <w:rsid w:val="00F74B01"/>
    <w:rsid w:val="00F74BAE"/>
    <w:rsid w:val="00F74D4A"/>
    <w:rsid w:val="00F75D35"/>
    <w:rsid w:val="00F75FA5"/>
    <w:rsid w:val="00F76561"/>
    <w:rsid w:val="00F768E2"/>
    <w:rsid w:val="00F772CB"/>
    <w:rsid w:val="00F77D57"/>
    <w:rsid w:val="00F803C1"/>
    <w:rsid w:val="00F80687"/>
    <w:rsid w:val="00F819AF"/>
    <w:rsid w:val="00F824E9"/>
    <w:rsid w:val="00F831D6"/>
    <w:rsid w:val="00F846CA"/>
    <w:rsid w:val="00F85EAB"/>
    <w:rsid w:val="00F86209"/>
    <w:rsid w:val="00F867C1"/>
    <w:rsid w:val="00F86B80"/>
    <w:rsid w:val="00F86C1F"/>
    <w:rsid w:val="00F86CB4"/>
    <w:rsid w:val="00F86F38"/>
    <w:rsid w:val="00F8700B"/>
    <w:rsid w:val="00F871F2"/>
    <w:rsid w:val="00F87409"/>
    <w:rsid w:val="00F903A2"/>
    <w:rsid w:val="00F911DB"/>
    <w:rsid w:val="00F920A0"/>
    <w:rsid w:val="00F92257"/>
    <w:rsid w:val="00F93943"/>
    <w:rsid w:val="00F94179"/>
    <w:rsid w:val="00F943A4"/>
    <w:rsid w:val="00F945FE"/>
    <w:rsid w:val="00F9495F"/>
    <w:rsid w:val="00F95166"/>
    <w:rsid w:val="00F962B5"/>
    <w:rsid w:val="00F964F8"/>
    <w:rsid w:val="00F971A5"/>
    <w:rsid w:val="00FA021A"/>
    <w:rsid w:val="00FA0226"/>
    <w:rsid w:val="00FA02C1"/>
    <w:rsid w:val="00FA0610"/>
    <w:rsid w:val="00FA1EED"/>
    <w:rsid w:val="00FA2653"/>
    <w:rsid w:val="00FA2BCB"/>
    <w:rsid w:val="00FA61B0"/>
    <w:rsid w:val="00FA6E77"/>
    <w:rsid w:val="00FA72EA"/>
    <w:rsid w:val="00FA76FA"/>
    <w:rsid w:val="00FB0848"/>
    <w:rsid w:val="00FB0949"/>
    <w:rsid w:val="00FB310E"/>
    <w:rsid w:val="00FB349A"/>
    <w:rsid w:val="00FB349C"/>
    <w:rsid w:val="00FB4210"/>
    <w:rsid w:val="00FB58F2"/>
    <w:rsid w:val="00FB59EA"/>
    <w:rsid w:val="00FB5B6C"/>
    <w:rsid w:val="00FB6392"/>
    <w:rsid w:val="00FB67BA"/>
    <w:rsid w:val="00FB74E6"/>
    <w:rsid w:val="00FB77B4"/>
    <w:rsid w:val="00FB7E15"/>
    <w:rsid w:val="00FB7E6C"/>
    <w:rsid w:val="00FC0823"/>
    <w:rsid w:val="00FC0B9E"/>
    <w:rsid w:val="00FC14CC"/>
    <w:rsid w:val="00FC1659"/>
    <w:rsid w:val="00FC2281"/>
    <w:rsid w:val="00FC2960"/>
    <w:rsid w:val="00FC31BD"/>
    <w:rsid w:val="00FC4CC1"/>
    <w:rsid w:val="00FC5EBE"/>
    <w:rsid w:val="00FD142F"/>
    <w:rsid w:val="00FD1D8F"/>
    <w:rsid w:val="00FD2899"/>
    <w:rsid w:val="00FD3FD3"/>
    <w:rsid w:val="00FD4013"/>
    <w:rsid w:val="00FD4E60"/>
    <w:rsid w:val="00FD5822"/>
    <w:rsid w:val="00FD79AF"/>
    <w:rsid w:val="00FE00D4"/>
    <w:rsid w:val="00FE1790"/>
    <w:rsid w:val="00FE1C2E"/>
    <w:rsid w:val="00FE1DCB"/>
    <w:rsid w:val="00FE3F50"/>
    <w:rsid w:val="00FE47AC"/>
    <w:rsid w:val="00FE52C5"/>
    <w:rsid w:val="00FE613B"/>
    <w:rsid w:val="00FE6E0E"/>
    <w:rsid w:val="00FE7696"/>
    <w:rsid w:val="00FF0B58"/>
    <w:rsid w:val="00FF114B"/>
    <w:rsid w:val="00FF1E62"/>
    <w:rsid w:val="00FF267E"/>
    <w:rsid w:val="00FF34BC"/>
    <w:rsid w:val="00FF48E0"/>
    <w:rsid w:val="00FF6D45"/>
    <w:rsid w:val="00FF77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4FCBC5"/>
  <w15:docId w15:val="{8875963A-636B-472E-8F86-8F93BB155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Char"/>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Char"/>
    <w:qFormat/>
    <w:rsid w:val="00703220"/>
    <w:pPr>
      <w:numPr>
        <w:ilvl w:val="3"/>
      </w:numPr>
      <w:outlineLvl w:val="3"/>
    </w:pPr>
    <w:rPr>
      <w:sz w:val="20"/>
      <w:szCs w:val="20"/>
    </w:rPr>
  </w:style>
  <w:style w:type="paragraph" w:styleId="5">
    <w:name w:val="heading 5"/>
    <w:aliases w:val="h5,Heading5"/>
    <w:basedOn w:val="4"/>
    <w:next w:val="a"/>
    <w:link w:val="5Char"/>
    <w:qFormat/>
    <w:rsid w:val="00703220"/>
    <w:pPr>
      <w:numPr>
        <w:ilvl w:val="4"/>
      </w:numPr>
      <w:outlineLvl w:val="4"/>
    </w:pPr>
    <w:rPr>
      <w:sz w:val="22"/>
      <w:szCs w:val="22"/>
    </w:rPr>
  </w:style>
  <w:style w:type="paragraph" w:styleId="6">
    <w:name w:val="heading 6"/>
    <w:basedOn w:val="a"/>
    <w:next w:val="a"/>
    <w:link w:val="6Char"/>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Char"/>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Char"/>
    <w:qFormat/>
    <w:rsid w:val="00703220"/>
    <w:pPr>
      <w:numPr>
        <w:ilvl w:val="7"/>
      </w:numPr>
      <w:outlineLvl w:val="7"/>
    </w:pPr>
  </w:style>
  <w:style w:type="paragraph" w:styleId="9">
    <w:name w:val="heading 9"/>
    <w:basedOn w:val="8"/>
    <w:next w:val="a"/>
    <w:link w:val="9Char"/>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703220"/>
    <w:rPr>
      <w:rFonts w:ascii="Arial" w:hAnsi="Arial"/>
      <w:sz w:val="36"/>
      <w:szCs w:val="36"/>
      <w:lang w:val="en-GB"/>
    </w:rPr>
  </w:style>
  <w:style w:type="character" w:customStyle="1" w:styleId="2Char">
    <w:name w:val="标题 2 Char"/>
    <w:aliases w:val="Head2A Char,2 Char,H2 Char1,UNDERRUBRIK 1-2 Char,DO NOT USE_h2 Char,h2 Char1,h21 Char,Heading 2 Char Char,H2 Char Char,h2 Char Char,Heading 2 3GPP Char"/>
    <w:link w:val="2"/>
    <w:rsid w:val="00703220"/>
    <w:rPr>
      <w:rFonts w:ascii="Arial" w:hAnsi="Arial"/>
      <w:sz w:val="32"/>
      <w:szCs w:val="32"/>
      <w:lang w:val="en-GB"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703220"/>
    <w:rPr>
      <w:rFonts w:ascii="Arial" w:hAnsi="Arial"/>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703220"/>
    <w:rPr>
      <w:rFonts w:ascii="Arial" w:hAnsi="Arial"/>
      <w:lang w:val="en-GB" w:eastAsia="x-none"/>
    </w:rPr>
  </w:style>
  <w:style w:type="character" w:customStyle="1" w:styleId="5Char">
    <w:name w:val="标题 5 Char"/>
    <w:aliases w:val="h5 Char,Heading5 Char"/>
    <w:link w:val="5"/>
    <w:rsid w:val="00703220"/>
    <w:rPr>
      <w:rFonts w:ascii="Arial" w:hAnsi="Arial"/>
      <w:sz w:val="22"/>
      <w:szCs w:val="22"/>
      <w:lang w:val="en-GB" w:eastAsia="x-none"/>
    </w:rPr>
  </w:style>
  <w:style w:type="character" w:customStyle="1" w:styleId="6Char">
    <w:name w:val="标题 6 Char"/>
    <w:link w:val="6"/>
    <w:rsid w:val="00703220"/>
    <w:rPr>
      <w:rFonts w:ascii="Arial" w:hAnsi="Arial"/>
      <w:sz w:val="22"/>
      <w:lang w:val="en-GB" w:eastAsia="x-none"/>
    </w:rPr>
  </w:style>
  <w:style w:type="character" w:customStyle="1" w:styleId="7Char">
    <w:name w:val="标题 7 Char"/>
    <w:link w:val="7"/>
    <w:rsid w:val="00703220"/>
    <w:rPr>
      <w:rFonts w:ascii="Arial" w:hAnsi="Arial"/>
      <w:sz w:val="22"/>
      <w:lang w:val="en-GB" w:eastAsia="x-none"/>
    </w:rPr>
  </w:style>
  <w:style w:type="character" w:customStyle="1" w:styleId="8Char">
    <w:name w:val="标题 8 Char"/>
    <w:link w:val="8"/>
    <w:rsid w:val="00703220"/>
    <w:rPr>
      <w:rFonts w:ascii="Arial" w:hAnsi="Arial"/>
      <w:sz w:val="22"/>
      <w:lang w:val="en-GB" w:eastAsia="x-none"/>
    </w:rPr>
  </w:style>
  <w:style w:type="character" w:customStyle="1" w:styleId="9Char">
    <w:name w:val="标题 9 Char"/>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Char">
    <w:name w:val="页脚 Char"/>
    <w:link w:val="a3"/>
    <w:rsid w:val="00703220"/>
    <w:rPr>
      <w:rFonts w:ascii="Arial" w:eastAsia="宋体" w:hAnsi="Arial" w:cs="Arial"/>
      <w:b/>
      <w:bCs/>
      <w:i/>
      <w:iCs/>
      <w:noProof/>
      <w:kern w:val="0"/>
      <w:sz w:val="18"/>
      <w:szCs w:val="18"/>
    </w:rPr>
  </w:style>
  <w:style w:type="character" w:styleId="a5">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Char0"/>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Char0">
    <w:name w:val="页眉 Char"/>
    <w:link w:val="a4"/>
    <w:uiPriority w:val="99"/>
    <w:rsid w:val="00703220"/>
    <w:rPr>
      <w:rFonts w:ascii="Times New Roman" w:eastAsia="宋体" w:hAnsi="Times New Roman" w:cs="Times New Roman"/>
      <w:kern w:val="0"/>
      <w:sz w:val="18"/>
      <w:szCs w:val="18"/>
      <w:lang w:val="en-GB"/>
    </w:rPr>
  </w:style>
  <w:style w:type="paragraph" w:styleId="a6">
    <w:name w:val="Balloon Text"/>
    <w:basedOn w:val="a"/>
    <w:link w:val="Char1"/>
    <w:uiPriority w:val="99"/>
    <w:semiHidden/>
    <w:unhideWhenUsed/>
    <w:rsid w:val="00703220"/>
    <w:pPr>
      <w:spacing w:after="0" w:line="240" w:lineRule="auto"/>
    </w:pPr>
    <w:rPr>
      <w:rFonts w:ascii="Lucida Grande" w:hAnsi="Lucida Grande"/>
      <w:sz w:val="18"/>
      <w:szCs w:val="18"/>
      <w:lang w:eastAsia="x-none"/>
    </w:rPr>
  </w:style>
  <w:style w:type="character" w:customStyle="1" w:styleId="Char1">
    <w:name w:val="批注框文本 Char"/>
    <w:link w:val="a6"/>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7">
    <w:name w:val="Document Map"/>
    <w:basedOn w:val="a"/>
    <w:link w:val="Char2"/>
    <w:uiPriority w:val="99"/>
    <w:semiHidden/>
    <w:unhideWhenUsed/>
    <w:rsid w:val="00E706A9"/>
    <w:rPr>
      <w:rFonts w:ascii="宋体"/>
      <w:sz w:val="18"/>
      <w:szCs w:val="18"/>
      <w:lang w:eastAsia="x-none"/>
    </w:rPr>
  </w:style>
  <w:style w:type="character" w:customStyle="1" w:styleId="Char2">
    <w:name w:val="文档结构图 Char"/>
    <w:link w:val="a7"/>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8">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semiHidden/>
    <w:unhideWhenUsed/>
    <w:rsid w:val="00EE198E"/>
    <w:rPr>
      <w:sz w:val="21"/>
      <w:szCs w:val="21"/>
    </w:rPr>
  </w:style>
  <w:style w:type="paragraph" w:styleId="aa">
    <w:name w:val="annotation text"/>
    <w:basedOn w:val="a"/>
    <w:link w:val="Char3"/>
    <w:uiPriority w:val="99"/>
    <w:unhideWhenUsed/>
    <w:rsid w:val="00EE198E"/>
    <w:pPr>
      <w:jc w:val="left"/>
    </w:pPr>
    <w:rPr>
      <w:lang w:eastAsia="x-none"/>
    </w:rPr>
  </w:style>
  <w:style w:type="character" w:customStyle="1" w:styleId="Char3">
    <w:name w:val="批注文字 Char"/>
    <w:link w:val="aa"/>
    <w:uiPriority w:val="99"/>
    <w:rsid w:val="00EE198E"/>
    <w:rPr>
      <w:rFonts w:ascii="Times New Roman" w:hAnsi="Times New Roman"/>
      <w:sz w:val="22"/>
      <w:lang w:val="en-GB"/>
    </w:rPr>
  </w:style>
  <w:style w:type="paragraph" w:styleId="ab">
    <w:name w:val="annotation subject"/>
    <w:basedOn w:val="aa"/>
    <w:next w:val="aa"/>
    <w:link w:val="Char4"/>
    <w:uiPriority w:val="99"/>
    <w:semiHidden/>
    <w:unhideWhenUsed/>
    <w:rsid w:val="00EE198E"/>
    <w:rPr>
      <w:b/>
      <w:bCs/>
    </w:rPr>
  </w:style>
  <w:style w:type="character" w:customStyle="1" w:styleId="Char4">
    <w:name w:val="批注主题 Char"/>
    <w:link w:val="ab"/>
    <w:uiPriority w:val="99"/>
    <w:semiHidden/>
    <w:rsid w:val="00EE198E"/>
    <w:rPr>
      <w:rFonts w:ascii="Times New Roman" w:hAnsi="Times New Roman"/>
      <w:b/>
      <w:bCs/>
      <w:sz w:val="22"/>
      <w:lang w:val="en-GB"/>
    </w:rPr>
  </w:style>
  <w:style w:type="table" w:customStyle="1" w:styleId="10">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c">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d"/>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0"/>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0"/>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d">
    <w:name w:val="List"/>
    <w:basedOn w:val="a"/>
    <w:uiPriority w:val="99"/>
    <w:semiHidden/>
    <w:unhideWhenUsed/>
    <w:rsid w:val="00DF5B8F"/>
    <w:pPr>
      <w:ind w:left="200" w:hangingChars="200" w:hanging="200"/>
      <w:contextualSpacing/>
    </w:pPr>
  </w:style>
  <w:style w:type="paragraph" w:styleId="20">
    <w:name w:val="List 2"/>
    <w:basedOn w:val="a"/>
    <w:uiPriority w:val="99"/>
    <w:semiHidden/>
    <w:unhideWhenUsed/>
    <w:rsid w:val="00DF5B8F"/>
    <w:pPr>
      <w:ind w:leftChars="200" w:left="100" w:hangingChars="200" w:hanging="200"/>
      <w:contextualSpacing/>
    </w:pPr>
  </w:style>
  <w:style w:type="paragraph" w:styleId="30">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e">
    <w:name w:val="Body Text"/>
    <w:basedOn w:val="a"/>
    <w:link w:val="Char5"/>
    <w:unhideWhenUsed/>
    <w:rsid w:val="006C183E"/>
    <w:pPr>
      <w:spacing w:line="240" w:lineRule="auto"/>
      <w:textAlignment w:val="auto"/>
    </w:pPr>
    <w:rPr>
      <w:rFonts w:ascii="Arial" w:hAnsi="Arial"/>
      <w:sz w:val="20"/>
      <w:lang w:eastAsia="x-none"/>
    </w:rPr>
  </w:style>
  <w:style w:type="character" w:customStyle="1" w:styleId="Char5">
    <w:name w:val="正文文本 Char"/>
    <w:link w:val="ae"/>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d"/>
    <w:rsid w:val="00634006"/>
    <w:pPr>
      <w:numPr>
        <w:numId w:val="4"/>
      </w:numPr>
    </w:pPr>
    <w:rPr>
      <w:rFonts w:ascii="Times New Roman" w:eastAsia="MS Mincho" w:hAnsi="Times New Roman"/>
      <w:lang w:val="en-GB" w:eastAsia="en-US"/>
    </w:rPr>
  </w:style>
  <w:style w:type="paragraph" w:styleId="af">
    <w:name w:val="List Paragraph"/>
    <w:aliases w:val="- Bullets,목록 단락,リスト段落,Lista1,?? ??,?????,????,中等深浅网格 1 - 着色 21,列表段落,¥¡¡¡¡ì¬º¥¹¥È¶ÎÂä,ÁÐ³ö¶ÎÂä,列表段落1,—ño’i—Ž,¥ê¥¹¥È¶ÎÂä"/>
    <w:basedOn w:val="a"/>
    <w:link w:val="Char6"/>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0">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1">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character" w:customStyle="1" w:styleId="Char6">
    <w:name w:val="列出段落 Char"/>
    <w:aliases w:val="- Bullets Char,목록 단락 Char,リスト段落 Char,Lista1 Char,?? ?? Char,????? Char,???? Char,中等深浅网格 1 - 着色 21 Char,列表段落 Char,¥¡¡¡¡ì¬º¥¹¥È¶ÎÂä Char,ÁÐ³ö¶ÎÂä Char,列表段落1 Char,—ño’i—Ž Char,¥ê¥¹¥È¶ÎÂä Char"/>
    <w:link w:val="af"/>
    <w:uiPriority w:val="34"/>
    <w:qFormat/>
    <w:rsid w:val="00C54728"/>
    <w:rPr>
      <w:rFonts w:ascii="Times New Roman" w:eastAsia="MS Gothic" w:hAnsi="Times New Roman"/>
      <w:sz w:val="24"/>
      <w:szCs w:val="24"/>
      <w:lang w:val="en-GB" w:eastAsia="en-US"/>
    </w:rPr>
  </w:style>
  <w:style w:type="paragraph" w:styleId="af2">
    <w:name w:val="Revision"/>
    <w:hidden/>
    <w:uiPriority w:val="99"/>
    <w:semiHidden/>
    <w:rsid w:val="00AE7E41"/>
    <w:rPr>
      <w:rFonts w:ascii="Times New Roman" w:hAnsi="Times New Roman"/>
      <w:sz w:val="22"/>
      <w:lang w:val="en-GB"/>
    </w:rPr>
  </w:style>
  <w:style w:type="paragraph" w:customStyle="1" w:styleId="PL">
    <w:name w:val="PL"/>
    <w:link w:val="PLChar"/>
    <w:qFormat/>
    <w:rsid w:val="00466B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466B30"/>
    <w:rPr>
      <w:rFonts w:ascii="Courier New" w:eastAsia="Times New Roman" w:hAnsi="Courier New"/>
      <w:noProof/>
      <w:sz w:val="16"/>
      <w:lang w:val="en-GB" w:eastAsia="ja-JP"/>
    </w:rPr>
  </w:style>
  <w:style w:type="character" w:customStyle="1" w:styleId="TALCar">
    <w:name w:val="TAL Car"/>
    <w:qFormat/>
    <w:rsid w:val="00742D2D"/>
    <w:rPr>
      <w:rFonts w:ascii="Arial" w:eastAsia="Times New Roman" w:hAnsi="Arial"/>
      <w:sz w:val="18"/>
    </w:rPr>
  </w:style>
  <w:style w:type="paragraph" w:customStyle="1" w:styleId="Style1">
    <w:name w:val="Style1"/>
    <w:basedOn w:val="a"/>
    <w:link w:val="Style1Char"/>
    <w:qFormat/>
    <w:rsid w:val="004A7D66"/>
    <w:pPr>
      <w:overflowPunct/>
      <w:autoSpaceDE/>
      <w:autoSpaceDN/>
      <w:adjustRightInd/>
      <w:spacing w:after="100" w:afterAutospacing="1" w:line="300" w:lineRule="auto"/>
      <w:ind w:firstLine="360"/>
      <w:contextualSpacing/>
      <w:textAlignment w:val="auto"/>
    </w:pPr>
    <w:rPr>
      <w:sz w:val="20"/>
      <w:lang w:val="en-US"/>
    </w:rPr>
  </w:style>
  <w:style w:type="character" w:customStyle="1" w:styleId="Style1Char">
    <w:name w:val="Style1 Char"/>
    <w:link w:val="Style1"/>
    <w:rsid w:val="004A7D66"/>
    <w:rPr>
      <w:rFonts w:ascii="Times New Roman" w:hAnsi="Times New Roman"/>
    </w:rPr>
  </w:style>
  <w:style w:type="paragraph" w:customStyle="1" w:styleId="TAH">
    <w:name w:val="TAH"/>
    <w:basedOn w:val="TAC"/>
    <w:link w:val="TAHCar"/>
    <w:qFormat/>
    <w:rsid w:val="00E236DD"/>
    <w:pPr>
      <w:overflowPunct w:val="0"/>
      <w:autoSpaceDE w:val="0"/>
      <w:autoSpaceDN w:val="0"/>
      <w:adjustRightInd w:val="0"/>
      <w:textAlignment w:val="baseline"/>
    </w:pPr>
    <w:rPr>
      <w:rFonts w:eastAsia="Times New Roman"/>
      <w:b/>
      <w:lang w:val="x-none" w:eastAsia="x-none"/>
    </w:rPr>
  </w:style>
  <w:style w:type="character" w:customStyle="1" w:styleId="TAHCar">
    <w:name w:val="TAH Car"/>
    <w:link w:val="TAH"/>
    <w:qFormat/>
    <w:locked/>
    <w:rsid w:val="00E236DD"/>
    <w:rPr>
      <w:rFonts w:ascii="Arial" w:eastAsia="Times New Roman"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5438AF-B925-4B4B-A2B2-270749866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3</Pages>
  <Words>937</Words>
  <Characters>5341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6266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 moyitao</dc:creator>
  <cp:lastModifiedBy>vivo</cp:lastModifiedBy>
  <cp:revision>91</cp:revision>
  <cp:lastPrinted>2018-04-04T09:40:00Z</cp:lastPrinted>
  <dcterms:created xsi:type="dcterms:W3CDTF">2019-04-24T00:43:00Z</dcterms:created>
  <dcterms:modified xsi:type="dcterms:W3CDTF">2019-08-16T06:46:00Z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